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3.png" ContentType="image/png"/>
  <Override PartName="/word/media/image2.wmf" ContentType="image/x-wmf"/>
  <Override PartName="/word/media/image1.jpeg" ContentType="image/jpe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56"/>
          <w:b/>
          <w:sz w:val="56"/>
          <w:b/>
          <w:rFonts w:ascii="Arial" w:hAnsi="Arial"/>
          <w:lang w:val="en-AU"/>
        </w:rPr>
      </w:pPr>
      <w:r>
        <w:rPr>
          <w:rFonts w:ascii="Arial" w:hAnsi="Arial"/>
          <w:b/>
          <w:sz w:val="56"/>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56"/>
          <w:b/>
          <w:sz w:val="56"/>
          <w:b/>
          <w:rFonts w:ascii="Arial" w:hAnsi="Arial"/>
        </w:rPr>
      </w:pPr>
      <w:r>
        <w:rPr>
          <w:rFonts w:ascii="Arial" w:hAnsi="Arial"/>
          <w:b/>
          <w:sz w:val="56"/>
        </w:rPr>
        <w:t>South West High Schools Sports Association</w:t>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56"/>
          <w:b/>
          <w:sz w:val="56"/>
          <w:b/>
          <w:rFonts w:ascii="Arial" w:hAnsi="Arial"/>
          <w:lang w:val="en-AU"/>
        </w:rPr>
      </w:pPr>
      <w:r>
        <w:rPr>
          <w:rFonts w:ascii="Arial" w:hAnsi="Arial"/>
          <w:b/>
          <w:sz w:val="56"/>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pPr>
      <w:r>
        <w:rPr>
          <w:rFonts w:ascii="Arial" w:hAnsi="Arial"/>
          <w:b/>
          <w:sz w:val="56"/>
        </w:rPr>
        <w:t>Interschool Athletics Carnival 2019</w:t>
      </w:r>
      <w:r/>
    </w:p>
    <w:p>
      <w:pPr>
        <w:pStyle w:val="Normal"/>
        <w:pBdr>
          <w:top w:val="thickThinSmallGap" w:sz="24" w:space="1" w:color="00000A"/>
          <w:left w:val="thickThinSmallGap" w:sz="24" w:space="6" w:color="00000A"/>
          <w:bottom w:val="thinThickSmallGap" w:sz="24" w:space="15" w:color="00000A"/>
          <w:right w:val="thinThickSmallGap" w:sz="24" w:space="5" w:color="00000A"/>
        </w:pBdr>
        <w:rPr>
          <w:sz w:val="28"/>
          <w:b/>
          <w:sz w:val="28"/>
          <w:b/>
          <w:rFonts w:ascii="Arial" w:hAnsi="Arial"/>
          <w:lang w:val="en-AU"/>
        </w:rPr>
      </w:pPr>
      <w:r>
        <w:rPr>
          <w:rFonts w:ascii="Arial" w:hAnsi="Arial"/>
          <w:b/>
          <w:sz w:val="28"/>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28"/>
          <w:b/>
          <w:sz w:val="28"/>
          <w:b/>
          <w:rFonts w:ascii="Arial" w:hAnsi="Arial"/>
          <w:lang w:val="en-AU"/>
        </w:rPr>
      </w:pPr>
      <w:r>
        <w:rPr>
          <w:rFonts w:ascii="Arial" w:hAnsi="Arial"/>
          <w:b/>
          <w:sz w:val="28"/>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28"/>
          <w:b/>
          <w:sz w:val="28"/>
          <w:b/>
          <w:rFonts w:ascii="Arial" w:hAnsi="Arial"/>
          <w:lang w:val="en-AU"/>
        </w:rPr>
      </w:pPr>
      <w:r>
        <w:rPr>
          <w:rFonts w:ascii="Arial" w:hAnsi="Arial"/>
          <w:b/>
          <w:sz w:val="28"/>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28"/>
          <w:b/>
          <w:sz w:val="28"/>
          <w:b/>
          <w:rFonts w:ascii="Arial" w:hAnsi="Arial"/>
        </w:rPr>
      </w:pPr>
      <w:r>
        <w:rPr/>
        <w:drawing>
          <wp:inline distT="0" distB="0" distL="0" distR="0">
            <wp:extent cx="1228725" cy="1019175"/>
            <wp:effectExtent l="0" t="0" r="0" b="0"/>
            <wp:docPr id="1" name="Picture" descr="http://tbn0.google.com/images?q=tbn:svo13NFB8VKkNM:http://z.about.com/d/esl/1/0/W/2/highj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tbn0.google.com/images?q=tbn:svo13NFB8VKkNM:http://z.about.com/d/esl/1/0/W/2/highjump.jpg"/>
                    <pic:cNvPicPr>
                      <a:picLocks noChangeAspect="1" noChangeArrowheads="1"/>
                    </pic:cNvPicPr>
                  </pic:nvPicPr>
                  <pic:blipFill>
                    <a:blip r:embed="rId2"/>
                    <a:stretch>
                      <a:fillRect/>
                    </a:stretch>
                  </pic:blipFill>
                  <pic:spPr bwMode="auto">
                    <a:xfrm>
                      <a:off x="0" y="0"/>
                      <a:ext cx="1228725" cy="1019175"/>
                    </a:xfrm>
                    <a:prstGeom prst="rect">
                      <a:avLst/>
                    </a:prstGeom>
                    <a:noFill/>
                    <a:ln w="9525">
                      <a:noFill/>
                      <a:miter lim="800000"/>
                      <a:headEnd/>
                      <a:tailEnd/>
                    </a:ln>
                  </pic:spPr>
                </pic:pic>
              </a:graphicData>
            </a:graphic>
          </wp:inline>
        </w:drawing>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56"/>
          <w:b/>
          <w:sz w:val="56"/>
          <w:b/>
          <w:rFonts w:ascii="Arial" w:hAnsi="Arial"/>
          <w:lang w:val="en-AU"/>
        </w:rPr>
      </w:pPr>
      <w:r>
        <w:rPr>
          <w:rFonts w:ascii="Arial" w:hAnsi="Arial"/>
          <w:b/>
          <w:sz w:val="56"/>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48"/>
          <w:u w:val="single"/>
          <w:b/>
          <w:sz w:val="48"/>
          <w:b/>
          <w:szCs w:val="48"/>
          <w:rFonts w:ascii="Arial" w:hAnsi="Arial"/>
        </w:rPr>
      </w:pPr>
      <w:r>
        <w:rPr>
          <w:rFonts w:ascii="Arial" w:hAnsi="Arial"/>
          <w:b/>
          <w:sz w:val="48"/>
          <w:szCs w:val="48"/>
          <w:u w:val="single"/>
        </w:rPr>
        <w:t>ADMINISTRATIVE BOOKLET</w:t>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rPr>
      </w:pPr>
      <w:r>
        <w:rPr/>
        <w:drawing>
          <wp:inline distT="0" distB="0" distL="0" distR="0">
            <wp:extent cx="1800225" cy="1076325"/>
            <wp:effectExtent l="0" t="0" r="0" b="0"/>
            <wp:docPr id="2" name="Picture" descr="SSWA logo Yel&amp;Blk(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SSWA logo Yel&amp;Blk(no words)"/>
                    <pic:cNvPicPr>
                      <a:picLocks noChangeAspect="1" noChangeArrowheads="1"/>
                    </pic:cNvPicPr>
                  </pic:nvPicPr>
                  <pic:blipFill>
                    <a:blip r:embed="rId3"/>
                    <a:stretch>
                      <a:fillRect/>
                    </a:stretch>
                  </pic:blipFill>
                  <pic:spPr bwMode="auto">
                    <a:xfrm>
                      <a:off x="0" y="0"/>
                      <a:ext cx="1800225" cy="1076325"/>
                    </a:xfrm>
                    <a:prstGeom prst="rect">
                      <a:avLst/>
                    </a:prstGeom>
                    <a:noFill/>
                    <a:ln w="9525">
                      <a:noFill/>
                      <a:miter lim="800000"/>
                      <a:headEnd/>
                      <a:tailEnd/>
                    </a:ln>
                  </pic:spPr>
                </pic:pic>
              </a:graphicData>
            </a:graphic>
          </wp:inline>
        </w:drawing>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pBdr>
          <w:top w:val="thickThinSmallGap" w:sz="24" w:space="1" w:color="00000A"/>
          <w:left w:val="thickThinSmallGap" w:sz="24" w:space="6" w:color="00000A"/>
          <w:bottom w:val="thinThickSmallGap" w:sz="24" w:space="15" w:color="00000A"/>
          <w:right w:val="thinThickSmallGap" w:sz="24" w:space="5" w:color="00000A"/>
        </w:pBdr>
        <w:jc w:val="center"/>
        <w:rPr>
          <w:sz w:val="32"/>
          <w:b/>
          <w:sz w:val="32"/>
          <w:b/>
          <w:rFonts w:ascii="Arial" w:hAnsi="Arial"/>
          <w:lang w:val="en-AU"/>
        </w:rPr>
      </w:pPr>
      <w:r>
        <w:rPr>
          <w:rFonts w:ascii="Arial" w:hAnsi="Arial"/>
          <w:b/>
          <w:sz w:val="32"/>
        </w:rPr>
      </w:r>
      <w:r/>
    </w:p>
    <w:p>
      <w:pPr>
        <w:pStyle w:val="Normal"/>
        <w:ind w:right="44" w:hanging="0"/>
        <w:jc w:val="center"/>
        <w:rPr>
          <w:sz w:val="20"/>
          <w:b/>
          <w:sz w:val="20"/>
          <w:b/>
          <w:rFonts w:ascii="Arial" w:hAnsi="Arial"/>
          <w:lang w:val="en-AU"/>
        </w:rPr>
      </w:pPr>
      <w:r>
        <w:rPr>
          <w:rFonts w:ascii="Arial" w:hAnsi="Arial"/>
          <w:b/>
          <w:sz w:val="20"/>
        </w:rPr>
      </w:r>
      <w:r>
        <w:br w:type="page"/>
      </w:r>
      <w:r/>
    </w:p>
    <w:p>
      <w:pPr>
        <w:pStyle w:val="Normal"/>
        <w:jc w:val="center"/>
        <w:rPr>
          <w:sz w:val="36"/>
          <w:u w:val="single"/>
          <w:b/>
          <w:sz w:val="36"/>
          <w:b/>
          <w:szCs w:val="36"/>
          <w:rFonts w:ascii="Arial" w:hAnsi="Arial" w:cs="Arial"/>
          <w:lang w:val="en-AU"/>
        </w:rPr>
      </w:pPr>
      <w:r>
        <w:rPr>
          <w:rFonts w:cs="Arial" w:ascii="Arial" w:hAnsi="Arial"/>
          <w:b/>
          <w:sz w:val="36"/>
          <w:szCs w:val="36"/>
          <w:u w:val="single"/>
        </w:rPr>
      </w:r>
      <w:r/>
    </w:p>
    <w:p>
      <w:pPr>
        <w:pStyle w:val="Normal"/>
        <w:jc w:val="center"/>
        <w:rPr>
          <w:sz w:val="36"/>
          <w:u w:val="single"/>
          <w:b/>
          <w:sz w:val="36"/>
          <w:b/>
          <w:szCs w:val="36"/>
          <w:rFonts w:ascii="Arial" w:hAnsi="Arial" w:cs="Arial"/>
          <w:lang w:val="en-AU"/>
        </w:rPr>
      </w:pPr>
      <w:r>
        <w:rPr>
          <w:rFonts w:cs="Arial" w:ascii="Arial" w:hAnsi="Arial"/>
          <w:b/>
          <w:sz w:val="36"/>
          <w:szCs w:val="36"/>
          <w:u w:val="single"/>
        </w:rPr>
      </w:r>
      <w:r/>
    </w:p>
    <w:p>
      <w:pPr>
        <w:pStyle w:val="Normal"/>
        <w:jc w:val="center"/>
      </w:pPr>
      <w:r>
        <w:rPr>
          <w:rFonts w:cs="Arial" w:ascii="Arial" w:hAnsi="Arial"/>
          <w:b/>
          <w:sz w:val="36"/>
          <w:szCs w:val="36"/>
          <w:u w:val="single"/>
        </w:rPr>
        <w:t>2019 South West High Schools Interschool Athletics Carnival</w:t>
      </w:r>
      <w:r/>
    </w:p>
    <w:p>
      <w:pPr>
        <w:pStyle w:val="Normal"/>
        <w:jc w:val="both"/>
        <w:rPr>
          <w:sz w:val="24"/>
          <w:sz w:val="24"/>
          <w:rFonts w:ascii="CG Times (W1)" w:hAnsi="CG Times (W1)"/>
          <w:lang w:val="en-AU"/>
        </w:rPr>
      </w:pPr>
      <w:r>
        <w:rPr/>
      </w:r>
      <w:r/>
    </w:p>
    <w:p>
      <w:pPr>
        <w:pStyle w:val="Normal"/>
        <w:jc w:val="center"/>
        <w:rPr>
          <w:u w:val="single"/>
          <w:b/>
          <w:b/>
          <w:rFonts w:ascii="Arial Black" w:hAnsi="Arial Black"/>
        </w:rPr>
      </w:pPr>
      <w:r>
        <w:rPr>
          <w:rFonts w:ascii="Arial Black" w:hAnsi="Arial Black"/>
          <w:b/>
          <w:u w:val="single"/>
        </w:rPr>
        <w:t>COULD ALL SCHOOLS PLEASE MAKE SURE THAT THIS DOCUMENT IS READ CAREFULLY AND ALL REQUESTS/RULES ADHERED TO</w:t>
      </w:r>
      <w:r/>
    </w:p>
    <w:p>
      <w:pPr>
        <w:pStyle w:val="Normal"/>
        <w:jc w:val="both"/>
        <w:rPr>
          <w:sz w:val="24"/>
          <w:sz w:val="24"/>
          <w:rFonts w:ascii="Arial" w:hAnsi="Arial" w:cs="Arial"/>
          <w:lang w:val="en-AU"/>
        </w:rPr>
      </w:pPr>
      <w:r>
        <w:rPr>
          <w:rFonts w:cs="Arial" w:ascii="Arial" w:hAnsi="Arial"/>
        </w:rPr>
      </w:r>
      <w:r/>
    </w:p>
    <w:p>
      <w:pPr>
        <w:pStyle w:val="Normal"/>
        <w:jc w:val="both"/>
        <w:rPr>
          <w:sz w:val="28"/>
          <w:sz w:val="28"/>
          <w:szCs w:val="28"/>
          <w:rFonts w:ascii="Arial" w:hAnsi="Arial" w:cs="Arial"/>
        </w:rPr>
      </w:pPr>
      <w:r>
        <w:rPr>
          <w:rFonts w:cs="Arial" w:ascii="Arial" w:hAnsi="Arial"/>
          <w:b/>
          <w:sz w:val="28"/>
          <w:szCs w:val="28"/>
          <w:u w:val="single"/>
        </w:rPr>
        <w:t>Venue</w:t>
      </w:r>
      <w:r>
        <w:rPr>
          <w:rFonts w:cs="Arial" w:ascii="Arial" w:hAnsi="Arial"/>
          <w:sz w:val="28"/>
          <w:szCs w:val="28"/>
        </w:rPr>
        <w:t>: Hay Park Athletics Stadium</w:t>
      </w:r>
      <w:r/>
    </w:p>
    <w:p>
      <w:pPr>
        <w:pStyle w:val="Normal"/>
        <w:jc w:val="both"/>
        <w:rPr>
          <w:sz w:val="28"/>
          <w:sz w:val="28"/>
          <w:szCs w:val="28"/>
          <w:rFonts w:ascii="Arial" w:hAnsi="Arial" w:cs="Arial"/>
          <w:lang w:val="en-AU"/>
        </w:rPr>
      </w:pPr>
      <w:r>
        <w:rPr>
          <w:rFonts w:cs="Arial" w:ascii="Arial" w:hAnsi="Arial"/>
          <w:sz w:val="28"/>
          <w:szCs w:val="28"/>
        </w:rPr>
      </w:r>
      <w:r/>
    </w:p>
    <w:p>
      <w:pPr>
        <w:pStyle w:val="Normal"/>
        <w:jc w:val="both"/>
      </w:pPr>
      <w:r>
        <w:rPr>
          <w:rFonts w:cs="Arial" w:ascii="Arial" w:hAnsi="Arial"/>
          <w:b/>
          <w:sz w:val="28"/>
          <w:szCs w:val="28"/>
          <w:u w:val="single"/>
        </w:rPr>
        <w:t>Date</w:t>
      </w:r>
      <w:r>
        <w:rPr>
          <w:rFonts w:cs="Arial" w:ascii="Arial" w:hAnsi="Arial"/>
          <w:sz w:val="28"/>
          <w:szCs w:val="28"/>
        </w:rPr>
        <w:t>:  A Grade &amp; B Grade Wednesday 8</w:t>
      </w:r>
      <w:r>
        <w:rPr>
          <w:rFonts w:cs="Arial" w:ascii="Arial" w:hAnsi="Arial"/>
          <w:sz w:val="28"/>
          <w:szCs w:val="28"/>
          <w:vertAlign w:val="superscript"/>
        </w:rPr>
        <w:t>th</w:t>
      </w:r>
      <w:r>
        <w:rPr>
          <w:rFonts w:cs="Arial" w:ascii="Arial" w:hAnsi="Arial"/>
          <w:sz w:val="28"/>
          <w:szCs w:val="28"/>
        </w:rPr>
        <w:t xml:space="preserve"> May 2019</w:t>
      </w:r>
      <w:r/>
    </w:p>
    <w:p>
      <w:pPr>
        <w:pStyle w:val="Normal"/>
        <w:jc w:val="both"/>
        <w:rPr>
          <w:sz w:val="32"/>
          <w:b/>
          <w:sz w:val="32"/>
          <w:b/>
          <w:szCs w:val="32"/>
          <w:rFonts w:ascii="Arial" w:hAnsi="Arial" w:cs="Arial"/>
          <w:lang w:val="en-AU"/>
        </w:rPr>
      </w:pPr>
      <w:r>
        <w:rPr>
          <w:rFonts w:cs="Arial" w:ascii="Arial" w:hAnsi="Arial"/>
          <w:b/>
          <w:sz w:val="32"/>
          <w:szCs w:val="32"/>
        </w:rPr>
      </w:r>
      <w:r/>
    </w:p>
    <w:p>
      <w:pPr>
        <w:pStyle w:val="Normal"/>
        <w:jc w:val="center"/>
      </w:pPr>
      <w:r>
        <w:rPr>
          <w:rFonts w:cs="Arial" w:ascii="Arial" w:hAnsi="Arial"/>
          <w:b/>
          <w:sz w:val="32"/>
          <w:szCs w:val="32"/>
          <w:u w:val="single"/>
        </w:rPr>
        <w:t>2019 Grades &amp; Lane Allocation</w:t>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rPr>
          <w:sz w:val="28"/>
          <w:b/>
          <w:sz w:val="28"/>
          <w:b/>
          <w:szCs w:val="28"/>
          <w:rFonts w:ascii="Arial" w:hAnsi="Arial" w:cs="Arial"/>
        </w:rPr>
      </w:pPr>
      <w:r>
        <w:rPr>
          <w:rFonts w:cs="Arial" w:ascii="Arial" w:hAnsi="Arial"/>
          <w:b/>
          <w:sz w:val="32"/>
          <w:szCs w:val="32"/>
          <w:u w:val="single"/>
        </w:rPr>
        <w:t>A</w:t>
      </w:r>
      <w:r>
        <w:rPr>
          <w:rFonts w:cs="Arial" w:ascii="Arial" w:hAnsi="Arial"/>
          <w:b/>
          <w:sz w:val="28"/>
          <w:szCs w:val="28"/>
          <w:u w:val="single"/>
        </w:rPr>
        <w:t xml:space="preserve"> Grade</w:t>
      </w:r>
      <w:r>
        <w:rPr>
          <w:rFonts w:cs="Arial" w:ascii="Arial" w:hAnsi="Arial"/>
          <w:b/>
          <w:sz w:val="28"/>
          <w:szCs w:val="28"/>
        </w:rPr>
        <w:tab/>
        <w:tab/>
        <w:tab/>
        <w:tab/>
        <w:tab/>
        <w:tab/>
      </w:r>
      <w:r>
        <w:rPr>
          <w:rFonts w:cs="Arial" w:ascii="Arial" w:hAnsi="Arial"/>
          <w:b/>
          <w:sz w:val="28"/>
          <w:szCs w:val="28"/>
          <w:u w:val="single"/>
        </w:rPr>
        <w:t>B Grade</w:t>
      </w:r>
      <w:r/>
    </w:p>
    <w:p>
      <w:pPr>
        <w:pStyle w:val="Normal"/>
      </w:pPr>
      <w:r>
        <w:rPr>
          <w:rFonts w:cs="Arial" w:ascii="Arial" w:hAnsi="Arial"/>
          <w:sz w:val="28"/>
          <w:szCs w:val="28"/>
        </w:rPr>
        <w:t>Margaret River</w:t>
        <w:tab/>
        <w:t>Lane 1</w:t>
        <w:tab/>
        <w:tab/>
        <w:tab/>
      </w:r>
      <w:r>
        <w:rPr>
          <w:rFonts w:cs="Arial" w:ascii="Arial" w:hAnsi="Arial"/>
          <w:sz w:val="28"/>
          <w:szCs w:val="28"/>
        </w:rPr>
        <w:t>Cape Naturaliste</w:t>
      </w:r>
      <w:r>
        <w:rPr>
          <w:rFonts w:cs="Arial" w:ascii="Arial" w:hAnsi="Arial"/>
          <w:sz w:val="28"/>
          <w:szCs w:val="28"/>
        </w:rPr>
        <w:tab/>
        <w:tab/>
        <w:t>Lane 1</w:t>
      </w:r>
      <w:r/>
    </w:p>
    <w:p>
      <w:pPr>
        <w:pStyle w:val="Normal"/>
      </w:pPr>
      <w:r>
        <w:rPr>
          <w:rFonts w:cs="Arial" w:ascii="Arial" w:hAnsi="Arial"/>
          <w:sz w:val="28"/>
          <w:szCs w:val="28"/>
        </w:rPr>
        <w:t>Newton Moore</w:t>
        <w:tab/>
        <w:t>Lane 2</w:t>
        <w:tab/>
        <w:tab/>
        <w:tab/>
        <w:t>Eaton</w:t>
        <w:tab/>
        <w:tab/>
        <w:tab/>
        <w:t>Lane 2</w:t>
      </w:r>
      <w:r/>
    </w:p>
    <w:p>
      <w:pPr>
        <w:pStyle w:val="Normal"/>
      </w:pPr>
      <w:r>
        <w:rPr>
          <w:rFonts w:cs="Arial" w:ascii="Arial" w:hAnsi="Arial"/>
          <w:sz w:val="28"/>
          <w:szCs w:val="28"/>
        </w:rPr>
        <w:t>Australind</w:t>
        <w:tab/>
        <w:tab/>
        <w:t>Lane 3</w:t>
        <w:tab/>
        <w:tab/>
        <w:tab/>
      </w:r>
      <w:r>
        <w:rPr>
          <w:rFonts w:cs="Arial" w:ascii="Arial" w:hAnsi="Arial"/>
          <w:sz w:val="28"/>
          <w:szCs w:val="28"/>
        </w:rPr>
        <w:t>Donnybrook</w:t>
      </w:r>
      <w:r>
        <w:rPr>
          <w:rFonts w:cs="Arial" w:ascii="Arial" w:hAnsi="Arial"/>
          <w:sz w:val="28"/>
          <w:szCs w:val="28"/>
        </w:rPr>
        <w:tab/>
        <w:tab/>
        <w:t>Lane 3</w:t>
      </w:r>
      <w:r/>
    </w:p>
    <w:p>
      <w:pPr>
        <w:pStyle w:val="Normal"/>
      </w:pPr>
      <w:r>
        <w:rPr>
          <w:rFonts w:cs="Arial" w:ascii="Arial" w:hAnsi="Arial"/>
          <w:sz w:val="28"/>
          <w:szCs w:val="28"/>
        </w:rPr>
        <w:t>Dalyellup</w:t>
        <w:tab/>
        <w:tab/>
        <w:t>Lane 4</w:t>
        <w:tab/>
        <w:tab/>
        <w:tab/>
      </w:r>
      <w:r>
        <w:rPr>
          <w:rFonts w:cs="Arial" w:ascii="Arial" w:hAnsi="Arial"/>
          <w:sz w:val="28"/>
          <w:szCs w:val="28"/>
        </w:rPr>
        <w:t xml:space="preserve">Southern Alliance </w:t>
      </w:r>
      <w:r>
        <w:rPr>
          <w:rFonts w:cs="Arial" w:ascii="Arial" w:hAnsi="Arial"/>
          <w:sz w:val="28"/>
          <w:szCs w:val="28"/>
        </w:rPr>
        <w:tab/>
        <w:t>Lane 4</w:t>
      </w:r>
      <w:r/>
    </w:p>
    <w:p>
      <w:pPr>
        <w:pStyle w:val="Normal"/>
      </w:pPr>
      <w:r>
        <w:rPr>
          <w:rFonts w:cs="Arial" w:ascii="Arial" w:hAnsi="Arial"/>
          <w:sz w:val="28"/>
          <w:szCs w:val="28"/>
        </w:rPr>
        <w:t>Manjimup</w:t>
        <w:tab/>
        <w:tab/>
        <w:t>Lane 5</w:t>
        <w:tab/>
        <w:tab/>
        <w:tab/>
      </w:r>
      <w:r>
        <w:rPr>
          <w:rFonts w:cs="Arial" w:ascii="Arial" w:hAnsi="Arial"/>
          <w:sz w:val="28"/>
          <w:szCs w:val="28"/>
        </w:rPr>
        <w:t>Kearnan College</w:t>
      </w:r>
      <w:r>
        <w:rPr>
          <w:rFonts w:cs="Arial" w:ascii="Arial" w:hAnsi="Arial"/>
          <w:sz w:val="28"/>
          <w:szCs w:val="28"/>
        </w:rPr>
        <w:t xml:space="preserve"> </w:t>
        <w:tab/>
        <w:t>Lane 5</w:t>
      </w:r>
      <w:r/>
    </w:p>
    <w:p>
      <w:pPr>
        <w:pStyle w:val="Normal"/>
      </w:pPr>
      <w:r>
        <w:rPr>
          <w:rFonts w:cs="Arial" w:ascii="Arial" w:hAnsi="Arial"/>
          <w:sz w:val="28"/>
          <w:szCs w:val="28"/>
        </w:rPr>
        <w:t>Bunbury</w:t>
        <w:tab/>
        <w:tab/>
        <w:t>Lane 6</w:t>
        <w:tab/>
        <w:tab/>
        <w:tab/>
      </w:r>
      <w:r>
        <w:rPr>
          <w:rFonts w:cs="Arial" w:ascii="Arial" w:hAnsi="Arial"/>
          <w:sz w:val="28"/>
          <w:szCs w:val="28"/>
        </w:rPr>
        <w:t xml:space="preserve">Busselton </w:t>
        <w:tab/>
      </w:r>
      <w:r>
        <w:rPr>
          <w:rFonts w:cs="Arial" w:ascii="Arial" w:hAnsi="Arial"/>
          <w:sz w:val="28"/>
          <w:szCs w:val="28"/>
        </w:rPr>
        <w:tab/>
        <w:tab/>
        <w:t xml:space="preserve">Lane 6 </w:t>
      </w:r>
      <w:r/>
    </w:p>
    <w:p>
      <w:pPr>
        <w:pStyle w:val="Normal"/>
      </w:pPr>
      <w:r>
        <w:rPr>
          <w:rFonts w:cs="Arial" w:ascii="Arial" w:hAnsi="Arial"/>
          <w:sz w:val="28"/>
          <w:szCs w:val="28"/>
        </w:rPr>
        <w:t>Manea</w:t>
        <w:tab/>
        <w:tab/>
        <w:t>Lane 7</w:t>
        <w:tab/>
        <w:tab/>
        <w:tab/>
      </w:r>
      <w:r>
        <w:rPr>
          <w:rFonts w:cs="Arial" w:ascii="Arial" w:hAnsi="Arial"/>
          <w:sz w:val="28"/>
          <w:szCs w:val="28"/>
        </w:rPr>
        <w:t>Collie</w:t>
        <w:tab/>
        <w:tab/>
        <w:tab/>
        <w:tab/>
        <w:t>Lane 7</w:t>
      </w:r>
      <w:r/>
    </w:p>
    <w:p>
      <w:pPr>
        <w:pStyle w:val="Normal"/>
      </w:pPr>
      <w:r>
        <w:rPr>
          <w:rFonts w:cs="Arial" w:ascii="Arial" w:hAnsi="Arial"/>
          <w:sz w:val="28"/>
          <w:szCs w:val="28"/>
        </w:rPr>
        <w:t>BCC</w:t>
        <w:tab/>
        <w:tab/>
        <w:tab/>
        <w:t>Lane 8</w:t>
        <w:tab/>
        <w:tab/>
        <w:tab/>
      </w:r>
      <w:r/>
    </w:p>
    <w:p>
      <w:pPr>
        <w:pStyle w:val="Normal"/>
        <w:rPr>
          <w:sz w:val="32"/>
          <w:u w:val="single"/>
          <w:b/>
          <w:sz w:val="32"/>
          <w:b/>
          <w:szCs w:val="32"/>
          <w:rFonts w:ascii="CG Times (W1)" w:hAnsi="CG Times (W1)"/>
          <w:lang w:val="en-AU"/>
        </w:rPr>
      </w:pPr>
      <w:r>
        <w:rPr>
          <w:b/>
          <w:sz w:val="32"/>
          <w:szCs w:val="32"/>
          <w:u w:val="single"/>
        </w:rPr>
      </w:r>
      <w:r/>
    </w:p>
    <w:p>
      <w:pPr>
        <w:pStyle w:val="Normal"/>
        <w:jc w:val="center"/>
        <w:rPr>
          <w:sz w:val="32"/>
          <w:u w:val="single"/>
          <w:b/>
          <w:sz w:val="32"/>
          <w:b/>
          <w:szCs w:val="32"/>
          <w:rFonts w:ascii="Arial" w:hAnsi="Arial" w:cs="Arial"/>
        </w:rPr>
      </w:pPr>
      <w:r>
        <w:rPr>
          <w:rFonts w:cs="Arial" w:ascii="Arial" w:hAnsi="Arial"/>
          <w:b/>
          <w:sz w:val="32"/>
          <w:szCs w:val="32"/>
          <w:u w:val="single"/>
        </w:rPr>
        <w:t>GENERAL INFORMATION</w:t>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both"/>
        <w:rPr>
          <w:sz w:val="22"/>
          <w:u w:val="single"/>
          <w:b/>
          <w:sz w:val="22"/>
          <w:b/>
          <w:szCs w:val="22"/>
          <w:rFonts w:ascii="Arial" w:hAnsi="Arial" w:cs="Arial"/>
        </w:rPr>
      </w:pPr>
      <w:r>
        <w:rPr>
          <w:rFonts w:cs="Arial" w:ascii="Arial" w:hAnsi="Arial"/>
          <w:b/>
          <w:sz w:val="22"/>
          <w:szCs w:val="22"/>
          <w:u w:val="single"/>
        </w:rPr>
        <w:t>CARNIVAL OFFICIALS;</w:t>
      </w:r>
      <w:r/>
    </w:p>
    <w:p>
      <w:pPr>
        <w:pStyle w:val="Normal"/>
        <w:jc w:val="both"/>
      </w:pPr>
      <w:r>
        <w:rPr>
          <w:rFonts w:cs="Arial" w:ascii="Arial" w:hAnsi="Arial"/>
          <w:b/>
          <w:sz w:val="22"/>
          <w:szCs w:val="22"/>
        </w:rPr>
        <w:t xml:space="preserve"> </w:t>
      </w:r>
      <w:r>
        <w:rPr>
          <w:rFonts w:cs="Arial" w:ascii="Arial" w:hAnsi="Arial"/>
          <w:b/>
          <w:sz w:val="22"/>
          <w:szCs w:val="22"/>
        </w:rPr>
        <w:t>All participating schools are required to supply one Teacher Official (must have Physical Education and/or Athletics qualifications/background) and 3 students to help the running of the carnival. These students will usually be assisting the Teacher official from their own school. Schools will be advised of their Official Duty closer to the date.</w:t>
      </w:r>
      <w:r/>
    </w:p>
    <w:p>
      <w:pPr>
        <w:pStyle w:val="Normal"/>
        <w:numPr>
          <w:ilvl w:val="0"/>
          <w:numId w:val="4"/>
        </w:numPr>
        <w:jc w:val="both"/>
        <w:rPr>
          <w:sz w:val="22"/>
          <w:b/>
          <w:sz w:val="22"/>
          <w:b/>
          <w:szCs w:val="22"/>
          <w:rFonts w:ascii="Arial" w:hAnsi="Arial" w:cs="Arial"/>
        </w:rPr>
      </w:pPr>
      <w:r>
        <w:rPr>
          <w:rFonts w:cs="Arial" w:ascii="Arial" w:hAnsi="Arial"/>
          <w:b/>
          <w:sz w:val="22"/>
          <w:szCs w:val="22"/>
        </w:rPr>
        <w:t>IT IS ESSENTIAL THAT ALL STUDENT AND STAFF OFFICIALS ARRIVE ON TIME. THEY SHOULD REPORT TO THE CARNIVAL CO-ORDINATOR NO LATER THAN 8.45AM</w:t>
      </w:r>
      <w:r/>
    </w:p>
    <w:p>
      <w:pPr>
        <w:pStyle w:val="Normal"/>
        <w:numPr>
          <w:ilvl w:val="0"/>
          <w:numId w:val="4"/>
        </w:numPr>
        <w:jc w:val="both"/>
        <w:rPr>
          <w:sz w:val="22"/>
          <w:sz w:val="22"/>
          <w:szCs w:val="22"/>
          <w:rFonts w:ascii="Arial" w:hAnsi="Arial" w:cs="Arial"/>
        </w:rPr>
      </w:pPr>
      <w:r>
        <w:rPr>
          <w:rFonts w:cs="Arial" w:ascii="Arial" w:hAnsi="Arial"/>
          <w:sz w:val="22"/>
          <w:szCs w:val="22"/>
        </w:rPr>
        <w:t>Once assigned a duty that position becomes the responsibility of the school for all of the day. Any relief therefore also becomes the responsibility of the school.</w:t>
      </w:r>
      <w:r/>
    </w:p>
    <w:p>
      <w:pPr>
        <w:pStyle w:val="Normal"/>
        <w:numPr>
          <w:ilvl w:val="0"/>
          <w:numId w:val="4"/>
        </w:numPr>
        <w:jc w:val="both"/>
        <w:rPr>
          <w:sz w:val="22"/>
          <w:sz w:val="22"/>
          <w:szCs w:val="22"/>
          <w:rFonts w:ascii="Arial" w:hAnsi="Arial" w:cs="Arial"/>
        </w:rPr>
      </w:pPr>
      <w:r>
        <w:rPr>
          <w:rFonts w:cs="Arial" w:ascii="Arial" w:hAnsi="Arial"/>
          <w:sz w:val="22"/>
          <w:szCs w:val="22"/>
        </w:rPr>
        <w:t>Drinks and morning tea will be made available to the track and field officials only during the day – all other general staff members attending are to purchase their refreshments from the catering outlets.</w:t>
      </w:r>
      <w:r/>
    </w:p>
    <w:p>
      <w:pPr>
        <w:pStyle w:val="Normal"/>
        <w:numPr>
          <w:ilvl w:val="0"/>
          <w:numId w:val="4"/>
        </w:numPr>
        <w:jc w:val="both"/>
        <w:rPr>
          <w:sz w:val="22"/>
          <w:b/>
          <w:sz w:val="22"/>
          <w:b/>
          <w:szCs w:val="22"/>
          <w:rFonts w:ascii="Arial" w:hAnsi="Arial" w:cs="Arial"/>
        </w:rPr>
      </w:pPr>
      <w:r>
        <w:rPr>
          <w:rFonts w:cs="Arial" w:ascii="Arial" w:hAnsi="Arial"/>
          <w:b/>
          <w:sz w:val="22"/>
          <w:szCs w:val="22"/>
        </w:rPr>
        <w:t>Schools from the Bunbury Area are required to provide an ‘Early Bird’ staff member to assist in the setting up of the carnival. This staff member will need to report to the Arena between 7.30-8.30am.</w:t>
      </w:r>
      <w:r/>
    </w:p>
    <w:p>
      <w:pPr>
        <w:pStyle w:val="Normal"/>
        <w:rPr>
          <w:sz w:val="32"/>
          <w:u w:val="single"/>
          <w:b/>
          <w:sz w:val="32"/>
          <w:b/>
          <w:szCs w:val="32"/>
          <w:rFonts w:ascii="Arial" w:hAnsi="Arial" w:cs="Arial"/>
          <w:lang w:val="en-AU"/>
        </w:rPr>
      </w:pPr>
      <w:r>
        <w:rPr>
          <w:rFonts w:cs="Arial" w:ascii="Arial" w:hAnsi="Arial"/>
          <w:b/>
          <w:sz w:val="32"/>
          <w:szCs w:val="32"/>
          <w:u w:val="single"/>
        </w:rPr>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both"/>
        <w:rPr>
          <w:sz w:val="22"/>
          <w:b/>
          <w:sz w:val="22"/>
          <w:b/>
          <w:szCs w:val="22"/>
          <w:rFonts w:ascii="Arial" w:hAnsi="Arial" w:cs="Arial"/>
          <w:lang w:val="en-AU"/>
        </w:rPr>
      </w:pPr>
      <w:r>
        <w:rPr>
          <w:rFonts w:cs="Arial" w:ascii="Arial" w:hAnsi="Arial"/>
          <w:b/>
          <w:sz w:val="22"/>
          <w:szCs w:val="22"/>
        </w:rPr>
      </w:r>
      <w:r/>
    </w:p>
    <w:p>
      <w:pPr>
        <w:pStyle w:val="Normal"/>
        <w:ind w:left="567" w:right="44" w:hanging="567"/>
        <w:jc w:val="both"/>
        <w:rPr>
          <w:sz w:val="22"/>
          <w:sz w:val="22"/>
          <w:szCs w:val="22"/>
          <w:rFonts w:ascii="Arial" w:hAnsi="Arial" w:cs="Arial"/>
        </w:rPr>
      </w:pPr>
      <w:r>
        <w:rPr>
          <w:rFonts w:cs="Arial" w:ascii="Arial" w:hAnsi="Arial"/>
          <w:sz w:val="22"/>
          <w:szCs w:val="22"/>
        </w:rPr>
        <w:t>1</w:t>
        <w:tab/>
      </w:r>
      <w:r>
        <w:rPr>
          <w:rFonts w:cs="Arial" w:ascii="Arial" w:hAnsi="Arial"/>
          <w:b/>
          <w:sz w:val="22"/>
          <w:szCs w:val="22"/>
        </w:rPr>
        <w:t>AGES</w:t>
      </w:r>
      <w:r/>
    </w:p>
    <w:p>
      <w:pPr>
        <w:pStyle w:val="Normal"/>
        <w:ind w:left="567" w:hanging="0"/>
        <w:rPr>
          <w:sz w:val="22"/>
          <w:sz w:val="22"/>
          <w:szCs w:val="22"/>
          <w:rFonts w:ascii="Arial" w:hAnsi="Arial" w:cs="Arial"/>
        </w:rPr>
      </w:pPr>
      <w:r>
        <w:rPr>
          <w:rFonts w:cs="Arial" w:ascii="Arial" w:hAnsi="Arial"/>
          <w:sz w:val="22"/>
          <w:szCs w:val="22"/>
        </w:rPr>
        <w:t xml:space="preserve">Events will be conducted in year groups.  There </w:t>
      </w:r>
      <w:r>
        <w:rPr>
          <w:rFonts w:cs="Arial" w:ascii="Arial" w:hAnsi="Arial"/>
          <w:b/>
          <w:sz w:val="22"/>
          <w:szCs w:val="22"/>
        </w:rPr>
        <w:t>IS</w:t>
      </w:r>
      <w:r>
        <w:rPr>
          <w:rFonts w:cs="Arial" w:ascii="Arial" w:hAnsi="Arial"/>
          <w:sz w:val="22"/>
          <w:szCs w:val="22"/>
        </w:rPr>
        <w:t xml:space="preserve"> an age cut-off for each year group. The age cut-off for the year group is 30</w:t>
      </w:r>
      <w:r>
        <w:rPr>
          <w:rFonts w:cs="Arial" w:ascii="Arial" w:hAnsi="Arial"/>
          <w:sz w:val="22"/>
          <w:szCs w:val="22"/>
          <w:vertAlign w:val="superscript"/>
        </w:rPr>
        <w:t>th</w:t>
      </w:r>
      <w:r>
        <w:rPr>
          <w:rFonts w:cs="Arial" w:ascii="Arial" w:hAnsi="Arial"/>
          <w:sz w:val="22"/>
          <w:szCs w:val="22"/>
        </w:rPr>
        <w:t xml:space="preserve"> June. The following will apply:</w:t>
      </w:r>
      <w:r/>
    </w:p>
    <w:p>
      <w:pPr>
        <w:pStyle w:val="Normal"/>
        <w:rPr>
          <w:sz w:val="22"/>
          <w:sz w:val="22"/>
          <w:szCs w:val="22"/>
          <w:rFonts w:ascii="Arial" w:hAnsi="Arial" w:cs="Arial"/>
          <w:lang w:val="en-AU"/>
        </w:rPr>
      </w:pPr>
      <w:r>
        <w:rPr>
          <w:rFonts w:cs="Arial" w:ascii="Arial" w:hAnsi="Arial"/>
          <w:sz w:val="22"/>
          <w:szCs w:val="22"/>
        </w:rPr>
      </w:r>
      <w:r/>
    </w:p>
    <w:p>
      <w:pPr>
        <w:pStyle w:val="Normal"/>
        <w:rPr>
          <w:sz w:val="20"/>
          <w:sz w:val="20"/>
          <w:rFonts w:ascii="Arial" w:hAnsi="Arial" w:cs="Arial"/>
          <w:lang w:val="en-AU"/>
        </w:rPr>
      </w:pPr>
      <w:r>
        <w:rPr>
          <w:rFonts w:cs="Arial" w:ascii="Arial" w:hAnsi="Arial"/>
          <w:sz w:val="20"/>
        </w:rPr>
      </w:r>
      <w:r/>
    </w:p>
    <w:tbl>
      <w:tblPr>
        <w:tblW w:w="3980"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Pr>
      <w:tblGrid>
        <w:gridCol w:w="1305"/>
        <w:gridCol w:w="2674"/>
      </w:tblGrid>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b/>
                <w:sz w:val="20"/>
                <w:b/>
                <w:rFonts w:ascii="Arial" w:hAnsi="Arial" w:cs="Arial"/>
              </w:rPr>
            </w:pPr>
            <w:r>
              <w:rPr>
                <w:rFonts w:cs="Arial" w:ascii="Arial" w:hAnsi="Arial"/>
                <w:b/>
                <w:sz w:val="20"/>
              </w:rPr>
              <w:t>Year Group</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b/>
                <w:sz w:val="20"/>
                <w:b/>
                <w:rFonts w:ascii="Arial" w:hAnsi="Arial" w:cs="Arial"/>
              </w:rPr>
            </w:pPr>
            <w:r>
              <w:rPr>
                <w:rFonts w:cs="Arial" w:ascii="Arial" w:hAnsi="Arial"/>
                <w:b/>
                <w:sz w:val="20"/>
              </w:rPr>
              <w:t>Age cutoffs</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sz w:val="20"/>
                <w:rFonts w:ascii="Arial" w:hAnsi="Arial" w:cs="Arial"/>
              </w:rPr>
            </w:pPr>
            <w:r>
              <w:rPr>
                <w:rFonts w:cs="Arial" w:ascii="Arial" w:hAnsi="Arial"/>
                <w:sz w:val="20"/>
              </w:rPr>
              <w:t>Year 7</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pPr>
            <w:r>
              <w:rPr>
                <w:rFonts w:cs="Arial" w:ascii="Arial" w:hAnsi="Arial"/>
                <w:sz w:val="20"/>
              </w:rPr>
              <w:t>1 July 2006 – 30 June 2007</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sz w:val="20"/>
                <w:rFonts w:ascii="Arial" w:hAnsi="Arial" w:cs="Arial"/>
              </w:rPr>
            </w:pPr>
            <w:r>
              <w:rPr>
                <w:rFonts w:cs="Arial" w:ascii="Arial" w:hAnsi="Arial"/>
                <w:sz w:val="20"/>
              </w:rPr>
              <w:t>Year 8</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pPr>
            <w:r>
              <w:rPr>
                <w:rFonts w:cs="Arial" w:ascii="Arial" w:hAnsi="Arial"/>
                <w:sz w:val="20"/>
              </w:rPr>
              <w:t>1July 2005 – 30 June 2006</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sz w:val="20"/>
                <w:rFonts w:ascii="Arial" w:hAnsi="Arial" w:cs="Arial"/>
              </w:rPr>
            </w:pPr>
            <w:r>
              <w:rPr>
                <w:rFonts w:cs="Arial" w:ascii="Arial" w:hAnsi="Arial"/>
                <w:sz w:val="20"/>
              </w:rPr>
              <w:t>Year 9</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pPr>
            <w:r>
              <w:rPr>
                <w:rFonts w:cs="Arial" w:ascii="Arial" w:hAnsi="Arial"/>
                <w:sz w:val="20"/>
              </w:rPr>
              <w:t>1 July 2004 – 30 June 2005</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sz w:val="20"/>
                <w:rFonts w:ascii="Arial" w:hAnsi="Arial" w:cs="Arial"/>
              </w:rPr>
            </w:pPr>
            <w:r>
              <w:rPr>
                <w:rFonts w:cs="Arial" w:ascii="Arial" w:hAnsi="Arial"/>
                <w:sz w:val="20"/>
              </w:rPr>
              <w:t>Year 10</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pPr>
            <w:r>
              <w:rPr>
                <w:rFonts w:cs="Arial" w:ascii="Arial" w:hAnsi="Arial"/>
                <w:sz w:val="20"/>
              </w:rPr>
              <w:t>1 July 2003 – 30 June 2004</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sz w:val="20"/>
                <w:rFonts w:ascii="Arial" w:hAnsi="Arial" w:cs="Arial"/>
              </w:rPr>
            </w:pPr>
            <w:r>
              <w:rPr>
                <w:rFonts w:cs="Arial" w:ascii="Arial" w:hAnsi="Arial"/>
                <w:sz w:val="20"/>
              </w:rPr>
              <w:t>Year 11</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pPr>
            <w:r>
              <w:rPr>
                <w:rFonts w:cs="Arial" w:ascii="Arial" w:hAnsi="Arial"/>
                <w:sz w:val="20"/>
              </w:rPr>
              <w:t>1 July 2002 – June 30 2003</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jc w:val="center"/>
              <w:rPr>
                <w:sz w:val="20"/>
                <w:sz w:val="20"/>
                <w:rFonts w:ascii="Arial" w:hAnsi="Arial" w:cs="Arial"/>
              </w:rPr>
            </w:pPr>
            <w:r>
              <w:rPr>
                <w:rFonts w:cs="Arial" w:ascii="Arial" w:hAnsi="Arial"/>
                <w:sz w:val="20"/>
              </w:rPr>
              <w:t>Year 12</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pPr>
            <w:r>
              <w:rPr>
                <w:rFonts w:cs="Arial" w:ascii="Arial" w:hAnsi="Arial"/>
                <w:sz w:val="20"/>
              </w:rPr>
              <w:t>Before June 30 2002</w:t>
            </w:r>
            <w:r/>
          </w:p>
        </w:tc>
      </w:tr>
    </w:tbl>
    <w:p>
      <w:pPr>
        <w:pStyle w:val="Normal"/>
        <w:jc w:val="both"/>
        <w:rPr>
          <w:sz w:val="20"/>
          <w:sz w:val="20"/>
          <w:rFonts w:ascii="Arial" w:hAnsi="Arial" w:cs="Arial"/>
        </w:rPr>
      </w:pPr>
      <w:r>
        <w:rPr>
          <w:rFonts w:cs="Arial" w:ascii="Arial" w:hAnsi="Arial"/>
          <w:sz w:val="20"/>
        </w:rPr>
        <w:tab/>
      </w:r>
      <w:r/>
    </w:p>
    <w:p>
      <w:pPr>
        <w:pStyle w:val="Normal"/>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rPr>
      </w:pPr>
      <w:r>
        <w:rPr>
          <w:rFonts w:cs="Arial" w:ascii="Arial" w:hAnsi="Arial"/>
          <w:sz w:val="22"/>
          <w:szCs w:val="22"/>
        </w:rPr>
        <w:t>2.</w:t>
        <w:tab/>
      </w:r>
      <w:r>
        <w:rPr>
          <w:rFonts w:cs="Arial" w:ascii="Arial" w:hAnsi="Arial"/>
          <w:b/>
          <w:smallCaps/>
          <w:sz w:val="22"/>
          <w:szCs w:val="22"/>
        </w:rPr>
        <w:t>Points Allocation</w:t>
      </w:r>
      <w:r>
        <w:rPr>
          <w:rFonts w:cs="Arial" w:ascii="Arial" w:hAnsi="Arial"/>
          <w:b/>
          <w:i/>
          <w:sz w:val="22"/>
          <w:szCs w:val="22"/>
        </w:rPr>
        <w:t>:</w:t>
        <w:tab/>
      </w:r>
      <w:r>
        <w:rPr>
          <w:rFonts w:cs="Arial" w:ascii="Arial" w:hAnsi="Arial"/>
          <w:sz w:val="22"/>
          <w:szCs w:val="22"/>
        </w:rPr>
        <w:t xml:space="preserve">Individual Events:  </w:t>
        <w:tab/>
        <w:t xml:space="preserve"> Division 1: 21, 13, 10, 8, 6, 4, 3, 2, 1 </w:t>
      </w:r>
      <w:r/>
    </w:p>
    <w:p>
      <w:pPr>
        <w:pStyle w:val="Normal"/>
        <w:ind w:left="720" w:hanging="720"/>
        <w:jc w:val="both"/>
      </w:pPr>
      <w:r>
        <w:rPr>
          <w:rFonts w:cs="Arial" w:ascii="Arial" w:hAnsi="Arial"/>
          <w:sz w:val="22"/>
          <w:szCs w:val="22"/>
        </w:rPr>
        <w:t xml:space="preserve">                                                          </w:t>
      </w:r>
      <w:r>
        <w:rPr>
          <w:rFonts w:cs="Arial" w:ascii="Arial" w:hAnsi="Arial"/>
          <w:sz w:val="22"/>
          <w:szCs w:val="22"/>
        </w:rPr>
        <w:tab/>
        <w:tab/>
        <w:t xml:space="preserve"> </w:t>
        <w:tab/>
        <w:t xml:space="preserve"> Division 2: 13, 10, 8, 6, 5, 4, 3, 2, 1                                </w:t>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rPr>
          <w:sz w:val="22"/>
          <w:sz w:val="22"/>
          <w:szCs w:val="22"/>
          <w:rFonts w:ascii="Arial" w:hAnsi="Arial" w:cs="Arial"/>
        </w:rPr>
      </w:pPr>
      <w:r>
        <w:rPr>
          <w:rFonts w:cs="Arial" w:ascii="Arial" w:hAnsi="Arial"/>
          <w:sz w:val="22"/>
          <w:szCs w:val="22"/>
        </w:rPr>
        <w:tab/>
        <w:tab/>
        <w:tab/>
        <w:tab/>
        <w:t>Relay Events:</w:t>
        <w:tab/>
        <w:t xml:space="preserve">         </w:t>
        <w:tab/>
        <w:t>34, 21, 13, 10, 8, 6, 4, 2, 1</w:t>
      </w:r>
      <w:r/>
    </w:p>
    <w:p>
      <w:pPr>
        <w:pStyle w:val="Normal"/>
        <w:rPr>
          <w:sz w:val="22"/>
          <w:u w:val="single"/>
          <w:sz w:val="22"/>
          <w:szCs w:val="22"/>
          <w:rFonts w:ascii="Arial" w:hAnsi="Arial" w:cs="Arial"/>
          <w:lang w:val="en-AU"/>
        </w:rPr>
      </w:pPr>
      <w:r>
        <w:rPr>
          <w:rFonts w:cs="Arial" w:ascii="Arial" w:hAnsi="Arial"/>
          <w:sz w:val="22"/>
          <w:szCs w:val="22"/>
          <w:u w:val="single"/>
        </w:rPr>
      </w:r>
      <w:r/>
    </w:p>
    <w:p>
      <w:pPr>
        <w:pStyle w:val="Normal"/>
        <w:rPr>
          <w:sz w:val="22"/>
          <w:sz w:val="22"/>
          <w:szCs w:val="22"/>
          <w:rFonts w:ascii="Arial" w:hAnsi="Arial" w:cs="Arial"/>
        </w:rPr>
      </w:pPr>
      <w:r>
        <w:rPr>
          <w:rFonts w:cs="Arial" w:ascii="Arial" w:hAnsi="Arial"/>
          <w:sz w:val="22"/>
          <w:szCs w:val="22"/>
        </w:rPr>
        <w:tab/>
        <w:t>Both A &amp; B Grade Carnivals are scored using the same points allocation</w:t>
      </w:r>
      <w:r/>
    </w:p>
    <w:p>
      <w:pPr>
        <w:pStyle w:val="Normal"/>
        <w:rPr>
          <w:sz w:val="22"/>
          <w:sz w:val="22"/>
          <w:szCs w:val="22"/>
          <w:rFonts w:ascii="Arial" w:hAnsi="Arial" w:cs="Arial"/>
        </w:rPr>
      </w:pPr>
      <w:r>
        <w:rPr>
          <w:rFonts w:cs="Arial" w:ascii="Arial" w:hAnsi="Arial"/>
          <w:sz w:val="22"/>
          <w:szCs w:val="22"/>
        </w:rPr>
        <w:tab/>
      </w:r>
      <w:r/>
    </w:p>
    <w:p>
      <w:pPr>
        <w:pStyle w:val="Normal"/>
        <w:jc w:val="both"/>
        <w:rPr>
          <w:sz w:val="22"/>
          <w:sz w:val="22"/>
          <w:szCs w:val="22"/>
          <w:rFonts w:ascii="Arial" w:hAnsi="Arial" w:cs="Arial"/>
        </w:rPr>
      </w:pPr>
      <w:r>
        <w:rPr>
          <w:rFonts w:cs="Arial" w:ascii="Arial" w:hAnsi="Arial"/>
          <w:sz w:val="22"/>
          <w:szCs w:val="22"/>
        </w:rPr>
        <w:t>3.</w:t>
        <w:tab/>
      </w:r>
      <w:r>
        <w:rPr>
          <w:rFonts w:cs="Arial" w:ascii="Arial" w:hAnsi="Arial"/>
          <w:b/>
          <w:smallCaps/>
          <w:sz w:val="22"/>
          <w:szCs w:val="22"/>
        </w:rPr>
        <w:t>Equipment</w:t>
      </w:r>
      <w:r>
        <w:rPr>
          <w:rFonts w:cs="Arial" w:ascii="Arial" w:hAnsi="Arial"/>
          <w:b/>
          <w:i/>
          <w:sz w:val="22"/>
          <w:szCs w:val="22"/>
        </w:rPr>
        <w:t>:</w:t>
      </w:r>
      <w:r/>
    </w:p>
    <w:p>
      <w:pPr>
        <w:pStyle w:val="TextBodyIndent"/>
        <w:rPr>
          <w:sz w:val="22"/>
          <w:sz w:val="22"/>
          <w:szCs w:val="22"/>
          <w:rFonts w:ascii="Arial" w:hAnsi="Arial" w:cs="Arial"/>
        </w:rPr>
      </w:pPr>
      <w:r>
        <w:rPr>
          <w:rFonts w:cs="Arial" w:ascii="Arial" w:hAnsi="Arial"/>
          <w:sz w:val="22"/>
          <w:szCs w:val="22"/>
        </w:rPr>
        <w:tab/>
        <w:t>Each school is responsible for bringing its own requirements, eg starting blocks, relay batons, etc.  Relay batons to be a standard 30 cm in length.  Equipment should show the school’s name on it. Equipment for Throws will be provided by the Bunbury Little Athletics Association.</w:t>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rPr>
      </w:pPr>
      <w:r>
        <w:rPr>
          <w:rFonts w:cs="Arial" w:ascii="Arial" w:hAnsi="Arial"/>
          <w:sz w:val="22"/>
          <w:szCs w:val="22"/>
        </w:rPr>
        <w:t>4.</w:t>
        <w:tab/>
      </w:r>
      <w:r>
        <w:rPr>
          <w:rFonts w:cs="Arial" w:ascii="Arial" w:hAnsi="Arial"/>
          <w:b/>
          <w:smallCaps/>
          <w:sz w:val="22"/>
          <w:szCs w:val="22"/>
        </w:rPr>
        <w:t>Relays</w:t>
      </w:r>
      <w:r>
        <w:rPr>
          <w:rFonts w:cs="Arial" w:ascii="Arial" w:hAnsi="Arial"/>
          <w:b/>
          <w:i/>
          <w:sz w:val="22"/>
          <w:szCs w:val="22"/>
        </w:rPr>
        <w:t>: No Competitor is permitted to enter in more than one relay event</w:t>
      </w:r>
      <w:r>
        <w:rPr>
          <w:rFonts w:cs="Arial" w:ascii="Arial" w:hAnsi="Arial"/>
          <w:sz w:val="22"/>
          <w:szCs w:val="22"/>
        </w:rPr>
        <w:t>.</w:t>
        <w:tab/>
      </w:r>
      <w:r/>
    </w:p>
    <w:p>
      <w:pPr>
        <w:pStyle w:val="Normal"/>
        <w:ind w:left="720" w:hanging="0"/>
        <w:jc w:val="both"/>
        <w:rPr>
          <w:sz w:val="22"/>
          <w:i/>
          <w:b/>
          <w:sz w:val="22"/>
          <w:i/>
          <w:b/>
          <w:szCs w:val="22"/>
          <w:rFonts w:ascii="Arial" w:hAnsi="Arial" w:cs="Arial"/>
        </w:rPr>
      </w:pPr>
      <w:r>
        <w:rPr>
          <w:rFonts w:cs="Arial" w:ascii="Arial" w:hAnsi="Arial"/>
          <w:sz w:val="22"/>
          <w:szCs w:val="22"/>
        </w:rPr>
        <w:t>Members of a team other than the first runner may commence not more than 10 metres outside the change-over zone (10m).  A distinctive mark will be made in each line to denote the runners’ extended limit.</w:t>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mallCaps/>
          <w:sz w:val="22"/>
          <w:b/>
          <w:sz w:val="22"/>
          <w:b/>
          <w:szCs w:val="22"/>
          <w:rFonts w:ascii="Arial" w:hAnsi="Arial" w:cs="Arial"/>
        </w:rPr>
      </w:pPr>
      <w:r>
        <w:rPr>
          <w:rFonts w:cs="Arial" w:ascii="Arial" w:hAnsi="Arial"/>
          <w:smallCaps/>
          <w:sz w:val="22"/>
          <w:szCs w:val="22"/>
        </w:rPr>
        <w:t>5.</w:t>
        <w:tab/>
      </w:r>
      <w:r>
        <w:rPr>
          <w:rFonts w:cs="Arial" w:ascii="Arial" w:hAnsi="Arial"/>
          <w:b/>
          <w:smallCaps/>
          <w:sz w:val="22"/>
          <w:szCs w:val="22"/>
        </w:rPr>
        <w:t>Events for Boys and Girls Year 7, 8, 9,10 &amp; open</w:t>
      </w:r>
      <w:r/>
    </w:p>
    <w:p>
      <w:pPr>
        <w:pStyle w:val="Normal"/>
        <w:ind w:left="720" w:hanging="720"/>
        <w:jc w:val="both"/>
        <w:rPr>
          <w:sz w:val="22"/>
          <w:sz w:val="22"/>
          <w:szCs w:val="22"/>
          <w:rFonts w:ascii="Arial" w:hAnsi="Arial" w:cs="Arial"/>
        </w:rPr>
      </w:pPr>
      <w:r>
        <w:rPr>
          <w:rFonts w:cs="Arial" w:ascii="Arial" w:hAnsi="Arial"/>
          <w:sz w:val="22"/>
          <w:szCs w:val="22"/>
        </w:rPr>
        <w:tab/>
        <w:t xml:space="preserve">100m Division 1 &amp; 2, 200m, 400m, 800m, 1500m, High Jump, Long Jump, </w:t>
      </w:r>
      <w:r/>
    </w:p>
    <w:p>
      <w:pPr>
        <w:pStyle w:val="Normal"/>
        <w:ind w:left="720" w:hanging="0"/>
        <w:jc w:val="both"/>
        <w:rPr>
          <w:sz w:val="22"/>
          <w:sz w:val="22"/>
          <w:szCs w:val="22"/>
          <w:rFonts w:ascii="Arial" w:hAnsi="Arial" w:cs="Arial"/>
        </w:rPr>
      </w:pPr>
      <w:r>
        <w:rPr>
          <w:rFonts w:cs="Arial" w:ascii="Arial" w:hAnsi="Arial"/>
          <w:sz w:val="22"/>
          <w:szCs w:val="22"/>
        </w:rPr>
        <w:t>Triple Jump, Javelin, Shot Put, Discus, 4 x 100m Relay.</w:t>
      </w:r>
      <w:r/>
    </w:p>
    <w:p>
      <w:pPr>
        <w:pStyle w:val="Normal"/>
        <w:ind w:left="720" w:hanging="0"/>
        <w:jc w:val="both"/>
        <w:rPr>
          <w:sz w:val="22"/>
          <w:sz w:val="22"/>
          <w:szCs w:val="22"/>
          <w:rFonts w:ascii="Arial" w:hAnsi="Arial" w:cs="Arial"/>
          <w:lang w:val="en-AU"/>
        </w:rPr>
      </w:pPr>
      <w:r>
        <w:rPr>
          <w:rFonts w:cs="Arial" w:ascii="Arial" w:hAnsi="Arial"/>
          <w:sz w:val="22"/>
          <w:szCs w:val="22"/>
        </w:rPr>
      </w:r>
      <w:r/>
    </w:p>
    <w:p>
      <w:pPr>
        <w:pStyle w:val="Normal"/>
        <w:ind w:left="720" w:hanging="0"/>
        <w:jc w:val="both"/>
        <w:rPr>
          <w:sz w:val="22"/>
          <w:sz w:val="22"/>
          <w:szCs w:val="22"/>
          <w:rFonts w:ascii="Arial" w:hAnsi="Arial" w:cs="Arial"/>
        </w:rPr>
      </w:pPr>
      <w:r>
        <w:rPr>
          <w:rFonts w:cs="Arial" w:ascii="Arial" w:hAnsi="Arial"/>
          <w:sz w:val="22"/>
          <w:szCs w:val="22"/>
        </w:rPr>
        <w:t>There is no restriction on the number of events for which an individual may enter, providing the events are in accord with the particular age group.</w:t>
      </w:r>
      <w:r/>
    </w:p>
    <w:p>
      <w:pPr>
        <w:pStyle w:val="Normal"/>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b/>
          <w:sz w:val="22"/>
          <w:b/>
          <w:szCs w:val="22"/>
          <w:rFonts w:ascii="Arial" w:hAnsi="Arial" w:cs="Arial"/>
        </w:rPr>
      </w:pPr>
      <w:r>
        <w:rPr>
          <w:rFonts w:cs="Arial" w:ascii="Arial" w:hAnsi="Arial"/>
          <w:sz w:val="22"/>
          <w:szCs w:val="22"/>
        </w:rPr>
        <w:t>6.</w:t>
        <w:tab/>
      </w:r>
      <w:r>
        <w:rPr>
          <w:rFonts w:cs="Arial" w:ascii="Arial" w:hAnsi="Arial"/>
          <w:b/>
          <w:sz w:val="22"/>
          <w:szCs w:val="22"/>
        </w:rPr>
        <w:t>NUMBER OF COMPETITORS</w:t>
      </w:r>
      <w:r>
        <w:rPr>
          <w:rFonts w:cs="Arial" w:ascii="Arial" w:hAnsi="Arial"/>
          <w:sz w:val="22"/>
          <w:szCs w:val="22"/>
        </w:rPr>
        <w:t xml:space="preserve"> For both divisions one (1) competitor per school in all events except for the 100m where 2 competitors are allowed. </w:t>
      </w:r>
      <w:r/>
    </w:p>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Relays one (1) team per age group.</w:t>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rPr>
      </w:pPr>
      <w:r>
        <w:rPr>
          <w:rFonts w:cs="Arial" w:ascii="Arial" w:hAnsi="Arial"/>
          <w:sz w:val="22"/>
          <w:szCs w:val="22"/>
        </w:rPr>
        <w:t>7.</w:t>
        <w:tab/>
      </w:r>
      <w:r>
        <w:rPr>
          <w:rFonts w:cs="Arial" w:ascii="Arial" w:hAnsi="Arial"/>
          <w:b/>
          <w:sz w:val="22"/>
          <w:szCs w:val="22"/>
        </w:rPr>
        <w:t>LONG AND TRIPLE JUMP</w:t>
      </w:r>
      <w:r>
        <w:rPr>
          <w:rFonts w:cs="Arial" w:ascii="Arial" w:hAnsi="Arial"/>
          <w:sz w:val="22"/>
          <w:szCs w:val="22"/>
        </w:rPr>
        <w:t>– For both events, a take-off board is used.  Measurements are made from the front of the take-off board. (For triple jump the mat can be placed at 7m 9m or 11m. Each athlete must let the official know their mat position on arrival so that competitors can be grouped accordingly to save time and ensure the mat is not moved for every jump) (See more information in Rules for Field Events Section)</w:t>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rPr>
      </w:pPr>
      <w:r>
        <w:rPr>
          <w:rFonts w:cs="Arial" w:ascii="Arial" w:hAnsi="Arial"/>
          <w:sz w:val="22"/>
          <w:szCs w:val="22"/>
        </w:rPr>
        <w:t xml:space="preserve">8. </w:t>
        <w:tab/>
      </w:r>
      <w:r>
        <w:rPr>
          <w:rFonts w:cs="Arial" w:ascii="Arial" w:hAnsi="Arial"/>
          <w:b/>
          <w:sz w:val="22"/>
          <w:szCs w:val="22"/>
        </w:rPr>
        <w:t xml:space="preserve">JAVELIN </w:t>
      </w:r>
      <w:r>
        <w:rPr>
          <w:rFonts w:cs="Arial" w:ascii="Arial" w:hAnsi="Arial"/>
          <w:sz w:val="22"/>
          <w:szCs w:val="22"/>
        </w:rPr>
        <w:t>Javelin will be located on the Rugby pitch on the north side of the Arena. Javelin will not be at a set time in the programme.</w:t>
      </w:r>
      <w:r/>
    </w:p>
    <w:p>
      <w:pPr>
        <w:pStyle w:val="Normal"/>
        <w:ind w:left="720" w:hanging="0"/>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Students participating in Javelin are to proceed to the marshalling area at a time that suits them between 9.00am and 12.30pm. ANY STUDENTS THAT HAVE NOT REPORTED TO THE JAVELIN OFFICIAL BEFORE 12.30PM WILL NOT BE INCLUDED IN THEIR EVENT.</w:t>
      </w:r>
      <w:r/>
    </w:p>
    <w:p>
      <w:pPr>
        <w:pStyle w:val="Normal"/>
        <w:ind w:left="720" w:hanging="720"/>
        <w:jc w:val="both"/>
      </w:pPr>
      <w:r>
        <w:rPr>
          <w:rFonts w:cs="Arial" w:ascii="Arial" w:hAnsi="Arial"/>
          <w:sz w:val="22"/>
          <w:szCs w:val="22"/>
        </w:rPr>
        <w:tab/>
        <w:t>Students will be directed to the Javelin area under the direction of the marshalling officials. Other students are NOT permitted to leave the Arena to watch the javelin unless they are accompanied by a teacher from their OWN school.</w:t>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rPr>
      </w:pPr>
      <w:r>
        <w:rPr>
          <w:rFonts w:cs="Arial" w:ascii="Arial" w:hAnsi="Arial"/>
          <w:sz w:val="22"/>
          <w:szCs w:val="22"/>
        </w:rPr>
        <w:t>9.</w:t>
        <w:tab/>
      </w:r>
      <w:r>
        <w:rPr>
          <w:rFonts w:cs="Arial" w:ascii="Arial" w:hAnsi="Arial"/>
          <w:b/>
          <w:sz w:val="22"/>
          <w:szCs w:val="22"/>
        </w:rPr>
        <w:t>EVENT PROGRAMME</w:t>
      </w:r>
      <w:r/>
    </w:p>
    <w:p>
      <w:pPr>
        <w:pStyle w:val="Normal"/>
        <w:ind w:left="720" w:hanging="0"/>
        <w:jc w:val="both"/>
        <w:rPr>
          <w:sz w:val="22"/>
          <w:sz w:val="22"/>
          <w:szCs w:val="22"/>
          <w:rFonts w:ascii="Arial" w:hAnsi="Arial" w:cs="Arial"/>
        </w:rPr>
      </w:pPr>
      <w:r>
        <w:rPr>
          <w:rFonts w:cs="Arial" w:ascii="Arial" w:hAnsi="Arial"/>
          <w:sz w:val="22"/>
          <w:szCs w:val="22"/>
        </w:rPr>
        <w:t>(a)</w:t>
        <w:tab/>
        <w:t>A programme is provided to assist staff in their preparation for</w:t>
        <w:br/>
        <w:tab/>
        <w:t>the carnival.</w:t>
      </w:r>
      <w:r/>
    </w:p>
    <w:p>
      <w:pPr>
        <w:pStyle w:val="Normal"/>
        <w:ind w:left="720" w:hanging="720"/>
        <w:jc w:val="both"/>
        <w:rPr>
          <w:sz w:val="22"/>
          <w:sz w:val="22"/>
          <w:szCs w:val="22"/>
          <w:rFonts w:ascii="Arial" w:hAnsi="Arial" w:cs="Arial"/>
        </w:rPr>
      </w:pPr>
      <w:r>
        <w:rPr>
          <w:rFonts w:cs="Arial" w:ascii="Arial" w:hAnsi="Arial"/>
          <w:sz w:val="22"/>
          <w:szCs w:val="22"/>
        </w:rPr>
        <w:tab/>
        <w:t>(b)</w:t>
        <w:tab/>
        <w:t xml:space="preserve">Please check events and starting times, and if any queries are forthcoming, </w:t>
        <w:br/>
        <w:tab/>
        <w:t>contact the Carnival Co-ordinator for clarification.</w:t>
      </w:r>
      <w:r/>
    </w:p>
    <w:p>
      <w:pPr>
        <w:pStyle w:val="Normal"/>
        <w:jc w:val="both"/>
        <w:rPr>
          <w:sz w:val="22"/>
          <w:sz w:val="22"/>
          <w:szCs w:val="22"/>
          <w:rFonts w:ascii="Arial" w:hAnsi="Arial" w:cs="Arial"/>
        </w:rPr>
      </w:pPr>
      <w:r>
        <w:rPr>
          <w:rFonts w:cs="Arial" w:ascii="Arial" w:hAnsi="Arial"/>
          <w:sz w:val="22"/>
          <w:szCs w:val="22"/>
        </w:rPr>
        <w:tab/>
        <w:t>(c)</w:t>
        <w:tab/>
        <w:t xml:space="preserve">The programme does not allow competitors as much time between events as </w:t>
        <w:br/>
        <w:tab/>
        <w:tab/>
        <w:t xml:space="preserve">would be desirable, however, most competitors will not be entering every </w:t>
        <w:br/>
        <w:tab/>
        <w:tab/>
        <w:t xml:space="preserve">event for their age group and considerable time has been spent spacing </w:t>
        <w:br/>
        <w:tab/>
        <w:tab/>
        <w:t>events for optimum time gap.</w:t>
      </w:r>
      <w:r/>
    </w:p>
    <w:p>
      <w:pPr>
        <w:pStyle w:val="Normal"/>
        <w:ind w:left="1440" w:hanging="720"/>
        <w:jc w:val="both"/>
        <w:rPr>
          <w:sz w:val="22"/>
          <w:sz w:val="22"/>
          <w:szCs w:val="22"/>
          <w:rFonts w:ascii="Arial" w:hAnsi="Arial" w:cs="Arial"/>
        </w:rPr>
      </w:pPr>
      <w:r>
        <w:rPr>
          <w:rFonts w:cs="Arial" w:ascii="Arial" w:hAnsi="Arial"/>
          <w:sz w:val="22"/>
          <w:szCs w:val="22"/>
        </w:rPr>
        <w:t>(d)</w:t>
        <w:tab/>
        <w:t>Track events take precedent over field events. Track and Field events should not clash, however, if a field event runs longer that the anticipated time an athlete may need to report to their track event and return to the field event as soon as possible after the conclusion of the Track event. It is the athletes responsibility to communicate this effectively to the Field Event Official.</w:t>
      </w:r>
      <w:r/>
    </w:p>
    <w:p>
      <w:pPr>
        <w:pStyle w:val="Normal"/>
        <w:jc w:val="both"/>
        <w:rPr>
          <w:sz w:val="22"/>
          <w:sz w:val="22"/>
          <w:szCs w:val="22"/>
          <w:rFonts w:ascii="Arial" w:hAnsi="Arial" w:cs="Arial"/>
        </w:rPr>
      </w:pPr>
      <w:r>
        <w:rPr>
          <w:rFonts w:cs="Arial" w:ascii="Arial" w:hAnsi="Arial"/>
          <w:sz w:val="22"/>
          <w:szCs w:val="22"/>
        </w:rPr>
        <w:tab/>
        <w:t>(e)</w:t>
        <w:tab/>
        <w:t xml:space="preserve">The times set out in the programme are only a guide.  Competitors should be </w:t>
        <w:tab/>
        <w:tab/>
        <w:t xml:space="preserve">ready before the time indicated for their events.  The onus is on each </w:t>
        <w:br/>
        <w:tab/>
        <w:tab/>
        <w:t>competitor to report to the marshalls on time.</w:t>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rPr>
      </w:pPr>
      <w:r>
        <w:rPr>
          <w:rFonts w:cs="Arial" w:ascii="Arial" w:hAnsi="Arial"/>
          <w:sz w:val="22"/>
          <w:szCs w:val="22"/>
        </w:rPr>
        <w:t>10.</w:t>
        <w:tab/>
      </w:r>
      <w:r>
        <w:rPr>
          <w:rFonts w:cs="Arial" w:ascii="Arial" w:hAnsi="Arial"/>
          <w:b/>
          <w:smallCaps/>
          <w:sz w:val="22"/>
          <w:szCs w:val="22"/>
        </w:rPr>
        <w:t>Shields and Trophies</w:t>
      </w:r>
      <w:r/>
    </w:p>
    <w:p>
      <w:pPr>
        <w:pStyle w:val="TextBodyIndent"/>
        <w:rPr>
          <w:sz w:val="22"/>
          <w:sz w:val="22"/>
          <w:szCs w:val="22"/>
          <w:rFonts w:ascii="Arial" w:hAnsi="Arial" w:cs="Arial"/>
        </w:rPr>
      </w:pPr>
      <w:r>
        <w:rPr>
          <w:rFonts w:cs="Arial" w:ascii="Arial" w:hAnsi="Arial"/>
          <w:sz w:val="22"/>
          <w:szCs w:val="22"/>
        </w:rPr>
        <w:tab/>
        <w:t>Each Division will have:</w:t>
        <w:tab/>
        <w:t>Champion School Shield</w:t>
      </w:r>
      <w:r/>
    </w:p>
    <w:p>
      <w:pPr>
        <w:pStyle w:val="TextBodyIndent"/>
        <w:ind w:left="2880" w:firstLine="720"/>
        <w:rPr>
          <w:sz w:val="22"/>
          <w:sz w:val="22"/>
          <w:szCs w:val="22"/>
          <w:rFonts w:ascii="Arial" w:hAnsi="Arial" w:cs="Arial"/>
        </w:rPr>
      </w:pPr>
      <w:r>
        <w:rPr>
          <w:rFonts w:cs="Arial" w:ascii="Arial" w:hAnsi="Arial"/>
          <w:sz w:val="22"/>
          <w:szCs w:val="22"/>
        </w:rPr>
        <w:t>Lower School Shield</w:t>
      </w:r>
      <w:r/>
    </w:p>
    <w:p>
      <w:pPr>
        <w:pStyle w:val="TextBodyIndent"/>
        <w:rPr>
          <w:sz w:val="22"/>
          <w:sz w:val="22"/>
          <w:szCs w:val="22"/>
          <w:rFonts w:ascii="Arial" w:hAnsi="Arial" w:cs="Arial"/>
        </w:rPr>
      </w:pPr>
      <w:r>
        <w:rPr>
          <w:rFonts w:cs="Arial" w:ascii="Arial" w:hAnsi="Arial"/>
          <w:sz w:val="22"/>
          <w:szCs w:val="22"/>
        </w:rPr>
        <w:tab/>
        <w:tab/>
        <w:tab/>
        <w:tab/>
        <w:tab/>
        <w:t>Open Shield</w:t>
      </w:r>
      <w:r/>
    </w:p>
    <w:p>
      <w:pPr>
        <w:pStyle w:val="TextBodyIndent"/>
        <w:rPr>
          <w:sz w:val="22"/>
          <w:sz w:val="22"/>
          <w:szCs w:val="22"/>
          <w:rFonts w:ascii="Arial" w:hAnsi="Arial" w:cs="Arial"/>
        </w:rPr>
      </w:pPr>
      <w:r>
        <w:rPr>
          <w:rFonts w:cs="Arial" w:ascii="Arial" w:hAnsi="Arial"/>
          <w:sz w:val="22"/>
          <w:szCs w:val="22"/>
        </w:rPr>
        <w:tab/>
        <w:tab/>
        <w:tab/>
        <w:tab/>
        <w:tab/>
        <w:t>Meritorious Shield</w:t>
      </w:r>
      <w:r/>
    </w:p>
    <w:p>
      <w:pPr>
        <w:pStyle w:val="TextBodyIndent"/>
        <w:rPr>
          <w:sz w:val="22"/>
          <w:sz w:val="22"/>
          <w:szCs w:val="22"/>
          <w:rFonts w:ascii="Arial" w:hAnsi="Arial" w:cs="Arial"/>
        </w:rPr>
      </w:pPr>
      <w:r>
        <w:rPr>
          <w:rFonts w:cs="Arial" w:ascii="Arial" w:hAnsi="Arial"/>
          <w:sz w:val="22"/>
          <w:szCs w:val="22"/>
        </w:rPr>
        <w:tab/>
        <w:t>There will be individual Age Champions for each Age Group in both Divisions.</w:t>
      </w:r>
      <w:r/>
    </w:p>
    <w:p>
      <w:pPr>
        <w:pStyle w:val="TextBodyIndent"/>
        <w:rPr>
          <w:sz w:val="22"/>
          <w:sz w:val="22"/>
          <w:szCs w:val="22"/>
          <w:rFonts w:ascii="Arial" w:hAnsi="Arial" w:cs="Arial"/>
          <w:lang w:val="en-AU"/>
        </w:rPr>
      </w:pPr>
      <w:r>
        <w:rPr>
          <w:rFonts w:cs="Arial" w:ascii="Arial" w:hAnsi="Arial"/>
          <w:sz w:val="22"/>
          <w:szCs w:val="22"/>
        </w:rPr>
      </w:r>
      <w:r/>
    </w:p>
    <w:p>
      <w:pPr>
        <w:pStyle w:val="TextBodyIndent"/>
        <w:rPr>
          <w:sz w:val="22"/>
          <w:sz w:val="22"/>
          <w:szCs w:val="22"/>
          <w:rFonts w:ascii="Arial" w:hAnsi="Arial" w:cs="Arial"/>
        </w:rPr>
      </w:pPr>
      <w:r>
        <w:rPr>
          <w:rFonts w:cs="Arial" w:ascii="Arial" w:hAnsi="Arial"/>
          <w:sz w:val="22"/>
          <w:szCs w:val="22"/>
        </w:rPr>
        <w:tab/>
        <w:t>The Meritorious Shield is calculated by dividing the schools OVERALL POINTS by the TOTAL (Yrs 7-12) SCHOOL POPULATION. If the winning champion school ranks as the highest meritorious school the 2</w:t>
      </w:r>
      <w:r>
        <w:rPr>
          <w:rFonts w:cs="Arial" w:ascii="Arial" w:hAnsi="Arial"/>
          <w:sz w:val="22"/>
          <w:szCs w:val="22"/>
          <w:vertAlign w:val="superscript"/>
        </w:rPr>
        <w:t>nd</w:t>
      </w:r>
      <w:r>
        <w:rPr>
          <w:rFonts w:cs="Arial" w:ascii="Arial" w:hAnsi="Arial"/>
          <w:sz w:val="22"/>
          <w:szCs w:val="22"/>
        </w:rPr>
        <w:t xml:space="preserve"> place school will be awarded the Meritorious shield</w:t>
      </w:r>
      <w:r/>
    </w:p>
    <w:p>
      <w:pPr>
        <w:pStyle w:val="TextBodyIndent"/>
        <w:rPr>
          <w:sz w:val="22"/>
          <w:sz w:val="22"/>
          <w:szCs w:val="22"/>
          <w:rFonts w:ascii="Arial" w:hAnsi="Arial" w:cs="Arial"/>
          <w:lang w:val="en-AU"/>
        </w:rPr>
      </w:pPr>
      <w:r>
        <w:rPr>
          <w:rFonts w:cs="Arial" w:ascii="Arial" w:hAnsi="Arial"/>
          <w:sz w:val="22"/>
          <w:szCs w:val="22"/>
        </w:rPr>
      </w:r>
      <w:r/>
    </w:p>
    <w:p>
      <w:pPr>
        <w:pStyle w:val="Normal"/>
        <w:jc w:val="both"/>
        <w:rPr>
          <w:smallCaps/>
          <w:sz w:val="22"/>
          <w:sz w:val="22"/>
          <w:szCs w:val="22"/>
          <w:rFonts w:ascii="Arial" w:hAnsi="Arial" w:cs="Arial"/>
        </w:rPr>
      </w:pPr>
      <w:r>
        <w:rPr>
          <w:rFonts w:cs="Arial" w:ascii="Arial" w:hAnsi="Arial"/>
          <w:smallCaps/>
          <w:sz w:val="22"/>
          <w:szCs w:val="22"/>
        </w:rPr>
        <w:t>11.</w:t>
        <w:tab/>
      </w:r>
      <w:r>
        <w:rPr>
          <w:rFonts w:cs="Arial" w:ascii="Arial" w:hAnsi="Arial"/>
          <w:b/>
          <w:smallCaps/>
          <w:sz w:val="22"/>
          <w:szCs w:val="22"/>
        </w:rPr>
        <w:t>Lane Allocation</w:t>
      </w:r>
      <w:r/>
    </w:p>
    <w:p>
      <w:pPr>
        <w:pStyle w:val="Normal"/>
        <w:ind w:left="720" w:hanging="0"/>
        <w:jc w:val="both"/>
        <w:rPr>
          <w:smallCaps/>
          <w:sz w:val="22"/>
          <w:sz w:val="22"/>
          <w:szCs w:val="22"/>
          <w:rFonts w:ascii="Arial" w:hAnsi="Arial" w:cs="Arial"/>
        </w:rPr>
      </w:pPr>
      <w:r>
        <w:rPr>
          <w:rFonts w:cs="Arial" w:ascii="Arial" w:hAnsi="Arial"/>
          <w:smallCaps/>
          <w:sz w:val="22"/>
          <w:szCs w:val="22"/>
        </w:rPr>
        <w:t>Schools will be allocated one lane for the entire carnival. Order of lane allocations – 3,4,5,6,7,2,8,1, Lanes are allocated in this order based on position from previous year.</w:t>
      </w:r>
      <w:r/>
    </w:p>
    <w:p>
      <w:pPr>
        <w:pStyle w:val="Normal"/>
        <w:ind w:left="720" w:hanging="0"/>
        <w:jc w:val="both"/>
        <w:rPr>
          <w:smallCaps/>
          <w:sz w:val="22"/>
          <w:sz w:val="22"/>
          <w:szCs w:val="22"/>
          <w:rFonts w:ascii="Arial" w:hAnsi="Arial" w:cs="Arial"/>
        </w:rPr>
      </w:pPr>
      <w:r>
        <w:rPr>
          <w:rFonts w:cs="Arial" w:ascii="Arial" w:hAnsi="Arial"/>
          <w:smallCaps/>
          <w:sz w:val="22"/>
          <w:szCs w:val="22"/>
        </w:rPr>
        <w:t>** Schools going up a division or entering for the first time are allocated last</w:t>
      </w:r>
      <w:r/>
    </w:p>
    <w:p>
      <w:pPr>
        <w:pStyle w:val="Normal"/>
        <w:ind w:left="720" w:hanging="0"/>
        <w:jc w:val="both"/>
        <w:rPr>
          <w:sz w:val="22"/>
          <w:u w:val="single"/>
          <w:sz w:val="22"/>
          <w:szCs w:val="22"/>
          <w:rFonts w:ascii="Arial" w:hAnsi="Arial" w:cs="Arial"/>
        </w:rPr>
      </w:pPr>
      <w:r>
        <w:rPr>
          <w:rFonts w:cs="Arial" w:ascii="Arial" w:hAnsi="Arial"/>
          <w:smallCaps/>
          <w:sz w:val="22"/>
          <w:szCs w:val="22"/>
        </w:rPr>
        <w:t>** Schools coming down from a higher grade are allocated first.</w:t>
      </w:r>
      <w:r/>
    </w:p>
    <w:p>
      <w:pPr>
        <w:pStyle w:val="Normal"/>
        <w:jc w:val="both"/>
        <w:rPr>
          <w:sz w:val="22"/>
          <w:sz w:val="22"/>
          <w:szCs w:val="22"/>
          <w:rFonts w:ascii="Arial" w:hAnsi="Arial" w:cs="Arial"/>
          <w:lang w:val="en-AU"/>
        </w:rPr>
      </w:pPr>
      <w:r>
        <w:rPr>
          <w:rFonts w:cs="Arial" w:ascii="Arial" w:hAnsi="Arial"/>
          <w:sz w:val="22"/>
          <w:szCs w:val="22"/>
        </w:rPr>
      </w:r>
      <w:r/>
    </w:p>
    <w:p>
      <w:pPr>
        <w:pStyle w:val="Normal"/>
        <w:numPr>
          <w:ilvl w:val="0"/>
          <w:numId w:val="10"/>
        </w:numPr>
        <w:jc w:val="both"/>
        <w:rPr>
          <w:sz w:val="22"/>
          <w:sz w:val="22"/>
          <w:szCs w:val="22"/>
          <w:rFonts w:ascii="Arial" w:hAnsi="Arial" w:cs="Arial"/>
        </w:rPr>
      </w:pPr>
      <w:r>
        <w:rPr>
          <w:rFonts w:cs="Arial" w:ascii="Arial" w:hAnsi="Arial"/>
          <w:b/>
          <w:sz w:val="22"/>
          <w:szCs w:val="22"/>
        </w:rPr>
        <w:t>CERTIFICATES</w:t>
      </w:r>
      <w:r>
        <w:rPr>
          <w:rFonts w:cs="Arial" w:ascii="Arial" w:hAnsi="Arial"/>
          <w:sz w:val="22"/>
          <w:szCs w:val="22"/>
        </w:rPr>
        <w:t>: Merit Certificates are provided for students who are placed 1</w:t>
      </w:r>
      <w:r>
        <w:rPr>
          <w:rFonts w:cs="Arial" w:ascii="Arial" w:hAnsi="Arial"/>
          <w:sz w:val="22"/>
          <w:szCs w:val="22"/>
          <w:vertAlign w:val="superscript"/>
        </w:rPr>
        <w:t>st</w:t>
      </w:r>
      <w:r>
        <w:rPr>
          <w:rFonts w:cs="Arial" w:ascii="Arial" w:hAnsi="Arial"/>
          <w:sz w:val="22"/>
          <w:szCs w:val="22"/>
        </w:rPr>
        <w:t>,    2</w:t>
      </w:r>
      <w:r>
        <w:rPr>
          <w:rFonts w:cs="Arial" w:ascii="Arial" w:hAnsi="Arial"/>
          <w:sz w:val="22"/>
          <w:szCs w:val="22"/>
          <w:vertAlign w:val="superscript"/>
        </w:rPr>
        <w:t>nd</w:t>
      </w:r>
      <w:r>
        <w:rPr>
          <w:rFonts w:cs="Arial" w:ascii="Arial" w:hAnsi="Arial"/>
          <w:sz w:val="22"/>
          <w:szCs w:val="22"/>
        </w:rPr>
        <w:t xml:space="preserve"> or 3</w:t>
      </w:r>
      <w:r>
        <w:rPr>
          <w:rFonts w:cs="Arial" w:ascii="Arial" w:hAnsi="Arial"/>
          <w:sz w:val="22"/>
          <w:szCs w:val="22"/>
          <w:vertAlign w:val="superscript"/>
        </w:rPr>
        <w:t>rd</w:t>
      </w:r>
      <w:r>
        <w:rPr>
          <w:rFonts w:cs="Arial" w:ascii="Arial" w:hAnsi="Arial"/>
          <w:sz w:val="22"/>
          <w:szCs w:val="22"/>
        </w:rPr>
        <w:t xml:space="preserve"> in any event. These will be sent to schools following the carnival.</w:t>
      </w:r>
      <w:r/>
    </w:p>
    <w:p>
      <w:pPr>
        <w:pStyle w:val="Normal"/>
        <w:ind w:left="360" w:hanging="0"/>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both"/>
        <w:rPr>
          <w:sz w:val="22"/>
          <w:sz w:val="22"/>
          <w:szCs w:val="22"/>
          <w:rFonts w:ascii="Arial" w:hAnsi="Arial" w:cs="Arial"/>
          <w:lang w:val="en-AU"/>
        </w:rPr>
      </w:pPr>
      <w:r>
        <w:rPr>
          <w:rFonts w:cs="Arial" w:ascii="Arial" w:hAnsi="Arial"/>
          <w:sz w:val="22"/>
          <w:szCs w:val="22"/>
        </w:rPr>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center"/>
        <w:rPr>
          <w:sz w:val="32"/>
          <w:u w:val="single"/>
          <w:b/>
          <w:sz w:val="32"/>
          <w:b/>
          <w:szCs w:val="32"/>
          <w:rFonts w:ascii="Arial" w:hAnsi="Arial" w:cs="Arial"/>
        </w:rPr>
      </w:pPr>
      <w:r>
        <w:rPr>
          <w:rFonts w:cs="Arial" w:ascii="Arial" w:hAnsi="Arial"/>
          <w:b/>
          <w:sz w:val="32"/>
          <w:szCs w:val="32"/>
          <w:u w:val="single"/>
        </w:rPr>
        <w:t>ADMINISTRATION</w:t>
      </w:r>
      <w:r/>
    </w:p>
    <w:p>
      <w:pPr>
        <w:pStyle w:val="Normal"/>
        <w:jc w:val="center"/>
        <w:rPr>
          <w:sz w:val="32"/>
          <w:u w:val="single"/>
          <w:b/>
          <w:sz w:val="32"/>
          <w:b/>
          <w:szCs w:val="32"/>
          <w:rFonts w:ascii="Arial" w:hAnsi="Arial" w:cs="Arial"/>
          <w:lang w:val="en-AU"/>
        </w:rPr>
      </w:pPr>
      <w:r>
        <w:rPr>
          <w:rFonts w:cs="Arial" w:ascii="Arial" w:hAnsi="Arial"/>
          <w:b/>
          <w:sz w:val="32"/>
          <w:szCs w:val="32"/>
          <w:u w:val="single"/>
        </w:rPr>
      </w:r>
      <w:r/>
    </w:p>
    <w:p>
      <w:pPr>
        <w:pStyle w:val="Normal"/>
        <w:jc w:val="both"/>
        <w:rPr>
          <w:sz w:val="22"/>
          <w:sz w:val="22"/>
          <w:szCs w:val="22"/>
          <w:rFonts w:ascii="Arial" w:hAnsi="Arial" w:cs="Arial"/>
          <w:lang w:val="en-AU"/>
        </w:rPr>
      </w:pPr>
      <w:r>
        <w:rPr>
          <w:rFonts w:cs="Arial" w:ascii="Arial" w:hAnsi="Arial"/>
          <w:sz w:val="22"/>
          <w:szCs w:val="22"/>
        </w:rPr>
      </w:r>
      <w:r/>
    </w:p>
    <w:p>
      <w:pPr>
        <w:pStyle w:val="Normal"/>
        <w:numPr>
          <w:ilvl w:val="0"/>
          <w:numId w:val="1"/>
        </w:numPr>
        <w:jc w:val="both"/>
        <w:rPr>
          <w:sz w:val="22"/>
          <w:b/>
          <w:sz w:val="22"/>
          <w:b/>
          <w:szCs w:val="22"/>
          <w:rFonts w:ascii="Arial" w:hAnsi="Arial" w:cs="Arial"/>
        </w:rPr>
      </w:pPr>
      <w:r>
        <w:rPr>
          <w:rFonts w:cs="Arial" w:ascii="Arial" w:hAnsi="Arial"/>
          <w:b/>
          <w:sz w:val="22"/>
          <w:szCs w:val="22"/>
        </w:rPr>
        <w:t>START TIME</w:t>
      </w:r>
      <w:r>
        <w:rPr>
          <w:rFonts w:cs="Arial" w:ascii="Arial" w:hAnsi="Arial"/>
          <w:sz w:val="22"/>
          <w:szCs w:val="22"/>
        </w:rPr>
        <w:t xml:space="preserve">; All events will commence at 9.00am – </w:t>
      </w:r>
      <w:r>
        <w:rPr>
          <w:rFonts w:cs="Arial" w:ascii="Arial" w:hAnsi="Arial"/>
          <w:b/>
          <w:sz w:val="22"/>
          <w:szCs w:val="22"/>
          <w:u w:val="single"/>
        </w:rPr>
        <w:t>schools need to allow for the early arrival of Officials and first participants need sufficient time to marshall, by 8.40am to ensure that the first series of events begin on time.</w:t>
      </w:r>
      <w:r>
        <w:rPr>
          <w:rFonts w:cs="Arial" w:ascii="Arial" w:hAnsi="Arial"/>
          <w:b/>
          <w:sz w:val="22"/>
          <w:szCs w:val="22"/>
        </w:rPr>
        <w:t xml:space="preserve"> Late arrival of schools may mean missing events as the carnival needs to run to a tight schedule to finish on time at the end of the day.</w:t>
      </w:r>
      <w:r/>
    </w:p>
    <w:p>
      <w:pPr>
        <w:pStyle w:val="Normal"/>
        <w:numPr>
          <w:ilvl w:val="0"/>
          <w:numId w:val="1"/>
        </w:numPr>
        <w:jc w:val="both"/>
        <w:rPr>
          <w:sz w:val="22"/>
          <w:b/>
          <w:sz w:val="22"/>
          <w:b/>
          <w:szCs w:val="22"/>
          <w:rFonts w:ascii="Arial" w:hAnsi="Arial" w:cs="Arial"/>
        </w:rPr>
      </w:pPr>
      <w:r>
        <w:rPr>
          <w:rFonts w:cs="Arial" w:ascii="Arial" w:hAnsi="Arial"/>
          <w:b/>
          <w:sz w:val="22"/>
          <w:szCs w:val="22"/>
        </w:rPr>
        <w:t xml:space="preserve">Student Supervision; </w:t>
      </w:r>
      <w:r>
        <w:rPr>
          <w:rFonts w:cs="Arial" w:ascii="Arial" w:hAnsi="Arial"/>
          <w:sz w:val="22"/>
          <w:szCs w:val="22"/>
        </w:rPr>
        <w:t xml:space="preserve">It is the responsibility of the teacher in the allocated school bay to supervise ALL students not participating in an event at that time. Students are NOT permitted to spectate events out of their school bay. If a student leaves the school bay to go to the canteen, toilet etc they MUST return to their school bay ASAP. </w:t>
      </w:r>
      <w:r/>
    </w:p>
    <w:p>
      <w:pPr>
        <w:pStyle w:val="Normal"/>
        <w:numPr>
          <w:ilvl w:val="0"/>
          <w:numId w:val="1"/>
        </w:numPr>
        <w:jc w:val="both"/>
        <w:rPr>
          <w:sz w:val="22"/>
          <w:sz w:val="22"/>
          <w:szCs w:val="22"/>
          <w:rFonts w:ascii="Arial" w:hAnsi="Arial" w:cs="Arial"/>
        </w:rPr>
      </w:pPr>
      <w:r>
        <w:rPr>
          <w:rFonts w:cs="Arial" w:ascii="Arial" w:hAnsi="Arial"/>
          <w:b/>
          <w:sz w:val="22"/>
          <w:szCs w:val="22"/>
        </w:rPr>
        <w:t>TRANSPORT;</w:t>
      </w:r>
      <w:r>
        <w:rPr>
          <w:rFonts w:cs="Arial" w:ascii="Arial" w:hAnsi="Arial"/>
          <w:sz w:val="22"/>
          <w:szCs w:val="22"/>
        </w:rPr>
        <w:t xml:space="preserve"> Schools are responsible for their own transport arrangements for the day.</w:t>
      </w:r>
      <w:r/>
    </w:p>
    <w:p>
      <w:pPr>
        <w:pStyle w:val="Normal"/>
        <w:numPr>
          <w:ilvl w:val="0"/>
          <w:numId w:val="1"/>
        </w:numPr>
        <w:jc w:val="both"/>
        <w:rPr>
          <w:sz w:val="22"/>
          <w:sz w:val="22"/>
          <w:szCs w:val="22"/>
          <w:rFonts w:ascii="Arial" w:hAnsi="Arial" w:cs="Arial"/>
        </w:rPr>
      </w:pPr>
      <w:r>
        <w:rPr>
          <w:rFonts w:cs="Arial" w:ascii="Arial" w:hAnsi="Arial"/>
          <w:b/>
          <w:sz w:val="22"/>
          <w:szCs w:val="22"/>
        </w:rPr>
        <w:t>STUDENT SEATING;</w:t>
      </w:r>
      <w:r>
        <w:rPr>
          <w:rFonts w:cs="Arial" w:ascii="Arial" w:hAnsi="Arial"/>
          <w:sz w:val="22"/>
          <w:szCs w:val="22"/>
        </w:rPr>
        <w:t xml:space="preserve"> Schools are requested to marshall their teams from their allocated area in the bays. When students are not competing they should be in their bays and under the supervision of their own schools teacher at all times. Students should not be on the arena if they are not competing in an event.</w:t>
      </w:r>
      <w:r/>
    </w:p>
    <w:p>
      <w:pPr>
        <w:pStyle w:val="Normal"/>
        <w:numPr>
          <w:ilvl w:val="0"/>
          <w:numId w:val="1"/>
        </w:numPr>
        <w:jc w:val="both"/>
        <w:rPr>
          <w:sz w:val="22"/>
          <w:sz w:val="22"/>
          <w:szCs w:val="22"/>
          <w:rFonts w:ascii="Arial" w:hAnsi="Arial" w:cs="Arial"/>
        </w:rPr>
      </w:pPr>
      <w:r>
        <w:rPr>
          <w:rFonts w:cs="Arial" w:ascii="Arial" w:hAnsi="Arial"/>
          <w:b/>
          <w:sz w:val="22"/>
          <w:szCs w:val="22"/>
        </w:rPr>
        <w:t>SPECTATOR SEATING;</w:t>
      </w:r>
      <w:r>
        <w:rPr>
          <w:rFonts w:cs="Arial" w:ascii="Arial" w:hAnsi="Arial"/>
          <w:sz w:val="22"/>
          <w:szCs w:val="22"/>
        </w:rPr>
        <w:t xml:space="preserve"> Parent/family spectators and supporters are not permitted on the athletics arena and should spectate from the grassed area behind the fence.</w:t>
      </w:r>
      <w:r/>
    </w:p>
    <w:p>
      <w:pPr>
        <w:pStyle w:val="Normal"/>
        <w:numPr>
          <w:ilvl w:val="0"/>
          <w:numId w:val="1"/>
        </w:numPr>
        <w:ind w:left="720" w:right="44" w:hanging="360"/>
        <w:rPr>
          <w:sz w:val="20"/>
          <w:b/>
          <w:sz w:val="20"/>
          <w:b/>
          <w:rFonts w:ascii="Arial" w:hAnsi="Arial" w:cs="Arial"/>
        </w:rPr>
      </w:pPr>
      <w:r>
        <w:rPr>
          <w:rFonts w:cs="Arial" w:ascii="Arial" w:hAnsi="Arial"/>
          <w:b/>
        </w:rPr>
        <w:t>The Elements</w:t>
      </w:r>
      <w:r/>
    </w:p>
    <w:p>
      <w:pPr>
        <w:pStyle w:val="Normal"/>
        <w:ind w:right="44" w:firstLine="720"/>
        <w:rPr>
          <w:sz w:val="20"/>
          <w:u w:val="single"/>
          <w:b/>
          <w:sz w:val="20"/>
          <w:b/>
          <w:rFonts w:ascii="Arial" w:hAnsi="Arial" w:cs="Arial"/>
        </w:rPr>
      </w:pPr>
      <w:r>
        <w:rPr>
          <w:rFonts w:cs="Arial" w:ascii="Arial" w:hAnsi="Arial"/>
          <w:u w:val="single"/>
        </w:rPr>
        <w:t>Shade and Sun Protection</w:t>
      </w:r>
      <w:r/>
    </w:p>
    <w:p>
      <w:pPr>
        <w:pStyle w:val="Normal"/>
        <w:ind w:left="720" w:right="44" w:hanging="0"/>
        <w:jc w:val="both"/>
        <w:rPr>
          <w:rFonts w:ascii="Arial" w:hAnsi="Arial" w:cs="Arial"/>
        </w:rPr>
      </w:pPr>
      <w:r>
        <w:rPr>
          <w:rFonts w:cs="Arial" w:ascii="Arial" w:hAnsi="Arial"/>
        </w:rPr>
        <w:t>There is limited shade in the arena. Athletes should dress accordingly and have sun protection appropriate to their needs. Shaded areas will be provided at various starting points on the arena where students will need to assemble prior to the start of events. Hats are highly recommended.</w:t>
      </w:r>
      <w:r/>
    </w:p>
    <w:p>
      <w:pPr>
        <w:pStyle w:val="Normal"/>
        <w:ind w:left="720" w:right="44" w:hanging="0"/>
        <w:jc w:val="both"/>
        <w:rPr>
          <w:sz w:val="20"/>
          <w:u w:val="single"/>
          <w:sz w:val="20"/>
          <w:rFonts w:ascii="Arial" w:hAnsi="Arial" w:cs="Arial"/>
        </w:rPr>
      </w:pPr>
      <w:r>
        <w:rPr>
          <w:rFonts w:cs="Arial" w:ascii="Arial" w:hAnsi="Arial"/>
          <w:u w:val="single"/>
        </w:rPr>
        <w:t>Water</w:t>
      </w:r>
      <w:r/>
    </w:p>
    <w:p>
      <w:pPr>
        <w:pStyle w:val="Normal"/>
        <w:ind w:left="720" w:right="44" w:hanging="0"/>
        <w:jc w:val="both"/>
        <w:rPr>
          <w:rFonts w:ascii="Arial" w:hAnsi="Arial" w:cs="Arial"/>
        </w:rPr>
      </w:pPr>
      <w:r>
        <w:rPr>
          <w:rFonts w:cs="Arial" w:ascii="Arial" w:hAnsi="Arial"/>
        </w:rPr>
        <w:t>All competitors are responsible for their own water and are advised to bring their own water bottles.</w:t>
      </w:r>
      <w:r/>
    </w:p>
    <w:p>
      <w:pPr>
        <w:pStyle w:val="Normal"/>
        <w:ind w:left="720" w:right="44" w:hanging="0"/>
        <w:jc w:val="both"/>
        <w:rPr>
          <w:sz w:val="20"/>
          <w:u w:val="single"/>
          <w:sz w:val="20"/>
          <w:rFonts w:ascii="Arial" w:hAnsi="Arial" w:cs="Arial"/>
        </w:rPr>
      </w:pPr>
      <w:r>
        <w:rPr>
          <w:rFonts w:cs="Arial" w:ascii="Arial" w:hAnsi="Arial"/>
          <w:bCs/>
          <w:iCs/>
          <w:u w:val="single"/>
        </w:rPr>
        <w:t>Footwear</w:t>
      </w:r>
      <w:r/>
    </w:p>
    <w:p>
      <w:pPr>
        <w:pStyle w:val="Normal"/>
        <w:tabs>
          <w:tab w:val="left" w:pos="4520" w:leader="none"/>
        </w:tabs>
        <w:ind w:left="720" w:right="44" w:hanging="0"/>
        <w:jc w:val="both"/>
        <w:rPr>
          <w:rFonts w:ascii="Arial" w:hAnsi="Arial" w:cs="Arial"/>
        </w:rPr>
      </w:pPr>
      <w:bookmarkStart w:id="0" w:name="OLE_LINK2"/>
      <w:bookmarkStart w:id="1" w:name="OLE_LINK1"/>
      <w:bookmarkEnd w:id="0"/>
      <w:bookmarkEnd w:id="1"/>
      <w:r>
        <w:rPr>
          <w:rFonts w:cs="Arial" w:ascii="Arial" w:hAnsi="Arial"/>
        </w:rPr>
        <w:t>Schools are requested to ensure students wear appropriate footwear for all events. Running bare foot on the Athletics track can result in serious injuries.</w:t>
      </w:r>
      <w:r/>
    </w:p>
    <w:p>
      <w:pPr>
        <w:pStyle w:val="Normal"/>
        <w:tabs>
          <w:tab w:val="left" w:pos="4520" w:leader="none"/>
        </w:tabs>
        <w:ind w:left="720" w:right="44" w:hanging="0"/>
        <w:jc w:val="both"/>
        <w:rPr>
          <w:sz w:val="20"/>
          <w:u w:val="single"/>
          <w:sz w:val="20"/>
          <w:iCs/>
          <w:rFonts w:ascii="Arial" w:hAnsi="Arial" w:cs="Arial"/>
        </w:rPr>
      </w:pPr>
      <w:r>
        <w:rPr>
          <w:rFonts w:cs="Arial" w:ascii="Arial" w:hAnsi="Arial"/>
          <w:bCs/>
          <w:u w:val="single"/>
        </w:rPr>
        <w:t>Spikes</w:t>
      </w:r>
      <w:r/>
    </w:p>
    <w:p>
      <w:pPr>
        <w:pStyle w:val="Normal"/>
        <w:tabs>
          <w:tab w:val="left" w:pos="4520" w:leader="none"/>
        </w:tabs>
        <w:ind w:left="720" w:right="44" w:hanging="0"/>
        <w:jc w:val="both"/>
        <w:rPr>
          <w:sz w:val="20"/>
          <w:sz w:val="20"/>
          <w:iCs/>
          <w:rFonts w:ascii="Arial" w:hAnsi="Arial" w:cs="Arial"/>
        </w:rPr>
      </w:pPr>
      <w:r>
        <w:rPr>
          <w:rFonts w:cs="Arial" w:ascii="Arial" w:hAnsi="Arial"/>
          <w:iCs/>
          <w:sz w:val="20"/>
        </w:rPr>
        <w:t>The only spikes permitted for use on the track are the Christmas Tree and Pyramid shape   variety as pictured below. The composition of the spike, i.e. ceramic or metal, is irrelevant and will not be monitored. Track spikes must not exceed 7mm. Field spikes must not exceed 9mm except for high jump which must not exceed 12mm.</w:t>
      </w:r>
      <w:r/>
    </w:p>
    <w:p>
      <w:pPr>
        <w:pStyle w:val="Normal"/>
        <w:spacing w:beforeAutospacing="1" w:afterAutospacing="1"/>
        <w:jc w:val="center"/>
        <w:rPr>
          <w:szCs w:val="24"/>
          <w:rFonts w:ascii="Arial" w:hAnsi="Arial" w:cs="Arial"/>
          <w:lang w:val="en-GB" w:eastAsia="en-GB"/>
        </w:rPr>
      </w:pPr>
      <w:r>
        <w:rPr/>
        <w:drawing>
          <wp:inline distT="0" distB="0" distL="0" distR="0">
            <wp:extent cx="1876425" cy="1247775"/>
            <wp:effectExtent l="0" t="0" r="0" b="0"/>
            <wp:docPr id="3" name="Picture" descr="http://collaboration.det.wa.edu.au/ocsclient/view_inline_image?attachment_id=/school.sport/INBOX/SPECIAL+EVENTS/Track+and+Field+Carnival/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http://collaboration.det.wa.edu.au/ocsclient/view_inline_image?attachment_id=/school.sport/INBOX/SPECIAL+EVENTS/Track+and+Field+Carnival/247.1"/>
                    <pic:cNvPicPr>
                      <a:picLocks noChangeAspect="1" noChangeArrowheads="1"/>
                    </pic:cNvPicPr>
                  </pic:nvPicPr>
                  <pic:blipFill>
                    <a:blip r:embed="rId4"/>
                    <a:stretch>
                      <a:fillRect/>
                    </a:stretch>
                  </pic:blipFill>
                  <pic:spPr bwMode="auto">
                    <a:xfrm>
                      <a:off x="0" y="0"/>
                      <a:ext cx="1876425" cy="1247775"/>
                    </a:xfrm>
                    <a:prstGeom prst="rect">
                      <a:avLst/>
                    </a:prstGeom>
                    <a:noFill/>
                    <a:ln w="9525">
                      <a:noFill/>
                      <a:miter lim="800000"/>
                      <a:headEnd/>
                      <a:tailEnd/>
                    </a:ln>
                  </pic:spPr>
                </pic:pic>
              </a:graphicData>
            </a:graphic>
          </wp:inline>
        </w:drawing>
      </w:r>
      <w:r/>
    </w:p>
    <w:p>
      <w:pPr>
        <w:pStyle w:val="Normal"/>
        <w:ind w:right="44" w:firstLine="720"/>
        <w:jc w:val="both"/>
        <w:rPr>
          <w:sz w:val="20"/>
          <w:sz w:val="20"/>
          <w:rFonts w:ascii="Arial" w:hAnsi="Arial" w:cs="Arial"/>
        </w:rPr>
      </w:pPr>
      <w:r>
        <w:rPr>
          <w:rFonts w:cs="Arial" w:ascii="Arial" w:hAnsi="Arial"/>
          <w:sz w:val="20"/>
        </w:rPr>
        <w:t xml:space="preserve">Only spikes specified may be used for competition and training purposes - </w:t>
      </w:r>
      <w:r/>
    </w:p>
    <w:p>
      <w:pPr>
        <w:pStyle w:val="Normal"/>
        <w:ind w:left="1120" w:right="44" w:hanging="0"/>
        <w:jc w:val="both"/>
        <w:rPr>
          <w:sz w:val="20"/>
          <w:sz w:val="20"/>
          <w:rFonts w:ascii="Arial" w:hAnsi="Arial" w:cs="Arial"/>
        </w:rPr>
      </w:pPr>
      <w:r>
        <w:rPr>
          <w:rFonts w:cs="Arial" w:ascii="Arial" w:hAnsi="Arial"/>
          <w:sz w:val="20"/>
        </w:rPr>
        <w:t>Running shoe spikes</w:t>
        <w:tab/>
        <w:t>-</w:t>
        <w:tab/>
        <w:t>6 mm</w:t>
      </w:r>
      <w:r/>
    </w:p>
    <w:p>
      <w:pPr>
        <w:pStyle w:val="Normal"/>
        <w:ind w:left="400" w:right="44" w:firstLine="720"/>
        <w:jc w:val="both"/>
        <w:rPr>
          <w:sz w:val="20"/>
          <w:sz w:val="20"/>
          <w:rFonts w:ascii="Arial" w:hAnsi="Arial" w:cs="Arial"/>
        </w:rPr>
      </w:pPr>
      <w:r>
        <w:rPr>
          <w:rFonts w:cs="Arial" w:ascii="Arial" w:hAnsi="Arial"/>
          <w:sz w:val="20"/>
        </w:rPr>
        <w:t>Jumping shoe spikes</w:t>
        <w:tab/>
        <w:t>-</w:t>
        <w:tab/>
        <w:t>9 mm</w:t>
      </w:r>
      <w:r/>
    </w:p>
    <w:p>
      <w:pPr>
        <w:pStyle w:val="Normal"/>
        <w:ind w:left="400" w:right="44" w:firstLine="720"/>
        <w:jc w:val="both"/>
        <w:rPr>
          <w:sz w:val="20"/>
          <w:sz w:val="20"/>
          <w:rFonts w:ascii="Arial" w:hAnsi="Arial" w:cs="Arial"/>
        </w:rPr>
      </w:pPr>
      <w:r>
        <w:rPr>
          <w:rFonts w:cs="Arial" w:ascii="Arial" w:hAnsi="Arial"/>
          <w:sz w:val="20"/>
        </w:rPr>
        <w:t>Starting block spikes</w:t>
        <w:tab/>
        <w:t>-</w:t>
        <w:tab/>
        <w:t>10 mm set in blocks with a maximum of 10 per set.</w:t>
      </w:r>
      <w:r/>
    </w:p>
    <w:p>
      <w:pPr>
        <w:pStyle w:val="Normal"/>
        <w:ind w:left="720" w:hanging="0"/>
        <w:jc w:val="both"/>
        <w:rPr>
          <w:sz w:val="20"/>
          <w:i/>
          <w:sz w:val="20"/>
          <w:i/>
          <w:rFonts w:ascii="Arial" w:hAnsi="Arial" w:cs="Arial"/>
        </w:rPr>
      </w:pPr>
      <w:r>
        <w:rPr>
          <w:rFonts w:cs="Arial" w:ascii="Arial" w:hAnsi="Arial"/>
          <w:sz w:val="20"/>
        </w:rPr>
        <w:t xml:space="preserve">Note - Under no circumstances are CLEAT type spikes to be used. </w:t>
      </w:r>
      <w:r>
        <w:rPr>
          <w:rFonts w:cs="Arial" w:ascii="Arial" w:hAnsi="Arial"/>
          <w:i/>
          <w:sz w:val="20"/>
        </w:rPr>
        <w:t>All students should be instructed to wear appropriate footwear. Running bare foot on the track can result in serious injuries</w:t>
      </w:r>
      <w:r/>
    </w:p>
    <w:p>
      <w:pPr>
        <w:pStyle w:val="Normal"/>
        <w:jc w:val="both"/>
        <w:rPr>
          <w:sz w:val="20"/>
          <w:i/>
          <w:sz w:val="20"/>
          <w:i/>
          <w:rFonts w:ascii="Arial" w:hAnsi="Arial" w:cs="Arial"/>
          <w:lang w:val="en-AU"/>
        </w:rPr>
      </w:pPr>
      <w:r>
        <w:rPr>
          <w:rFonts w:cs="Arial" w:ascii="Arial" w:hAnsi="Arial"/>
          <w:i/>
          <w:sz w:val="20"/>
        </w:rPr>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lang w:val="en-AU"/>
        </w:rPr>
      </w:pPr>
      <w:r>
        <w:rPr>
          <w:rFonts w:cs="Arial" w:ascii="Arial" w:hAnsi="Arial"/>
          <w:sz w:val="20"/>
        </w:rPr>
      </w:r>
      <w:r/>
    </w:p>
    <w:p>
      <w:pPr>
        <w:pStyle w:val="Normal"/>
        <w:jc w:val="center"/>
        <w:rPr>
          <w:sz w:val="32"/>
          <w:u w:val="single"/>
          <w:b/>
          <w:sz w:val="32"/>
          <w:b/>
          <w:szCs w:val="32"/>
          <w:rFonts w:ascii="Arial" w:hAnsi="Arial" w:cs="Arial"/>
        </w:rPr>
      </w:pPr>
      <w:r>
        <w:rPr>
          <w:rFonts w:cs="Arial" w:ascii="Arial" w:hAnsi="Arial"/>
          <w:b/>
          <w:sz w:val="32"/>
          <w:szCs w:val="32"/>
          <w:u w:val="single"/>
        </w:rPr>
        <w:t>CANTEEN</w:t>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rPr>
      </w:pPr>
      <w:r>
        <w:rPr>
          <w:rFonts w:cs="Arial" w:ascii="Arial" w:hAnsi="Arial"/>
          <w:sz w:val="20"/>
        </w:rPr>
        <w:t>All officials (on the track &amp; field) on the day will be provided with refreshments and morning tea from the canteen – Student officials will visit you throughout the day to take your order.</w:t>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rPr>
      </w:pPr>
      <w:r>
        <w:rPr>
          <w:rFonts w:cs="Arial" w:ascii="Arial" w:hAnsi="Arial"/>
          <w:sz w:val="20"/>
        </w:rPr>
        <w:t>Food Vans will be available on the Day – could all schools let your students/parent supports know that this will be available. They will serve a variety of hot and cold food and drinks. Please encourage students to also bring healthy snacks etc from home.</w:t>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24"/>
          <w:sz w:val="24"/>
          <w:rFonts w:ascii="CG Times (W1)" w:hAnsi="CG Times (W1)"/>
          <w:color w:val="4F81BD"/>
          <w:lang w:val="en-AU" w:eastAsia="en-AU"/>
        </w:rPr>
      </w:pPr>
      <w:r>
        <w:rPr>
          <w:color w:val="4F81BD"/>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rPr>
          <w:sz w:val="32"/>
          <w:u w:val="single"/>
          <w:b/>
          <w:sz w:val="32"/>
          <w:b/>
          <w:szCs w:val="32"/>
          <w:rFonts w:ascii="Arial" w:hAnsi="Arial" w:cs="Arial"/>
          <w:lang w:eastAsia="en-AU"/>
        </w:rPr>
      </w:pPr>
      <w:r>
        <w:rPr>
          <w:rFonts w:cs="Arial" w:ascii="Arial" w:hAnsi="Arial"/>
          <w:b/>
          <w:sz w:val="32"/>
          <w:szCs w:val="32"/>
          <w:lang w:eastAsia="en-AU"/>
        </w:rPr>
        <w:t xml:space="preserve"> </w:t>
      </w:r>
      <w:r>
        <w:rPr>
          <w:rFonts w:cs="Arial" w:ascii="Arial" w:hAnsi="Arial"/>
          <w:b/>
          <w:sz w:val="32"/>
          <w:szCs w:val="32"/>
          <w:u w:val="single"/>
          <w:lang w:eastAsia="en-AU"/>
        </w:rPr>
        <w:t>EQUIPMENT / EVENT SPECIFICATIONS</w:t>
      </w:r>
      <w:r/>
    </w:p>
    <w:p>
      <w:pPr>
        <w:pStyle w:val="Normal"/>
        <w:rPr>
          <w:sz w:val="32"/>
          <w:b/>
          <w:sz w:val="32"/>
          <w:b/>
          <w:szCs w:val="32"/>
          <w:rFonts w:ascii="Arial" w:hAnsi="Arial" w:cs="Arial"/>
          <w:lang w:val="en-AU" w:eastAsia="en-AU"/>
        </w:rPr>
      </w:pPr>
      <w:r>
        <w:rPr>
          <w:rFonts w:cs="Arial" w:ascii="Arial" w:hAnsi="Arial"/>
          <w:b/>
          <w:sz w:val="32"/>
          <w:szCs w:val="32"/>
          <w:lang w:eastAsia="en-AU"/>
        </w:rPr>
      </w:r>
      <w:r/>
    </w:p>
    <w:p>
      <w:pPr>
        <w:pStyle w:val="Normal"/>
        <w:numPr>
          <w:ilvl w:val="0"/>
          <w:numId w:val="2"/>
        </w:numPr>
        <w:rPr>
          <w:b/>
          <w:b/>
          <w:szCs w:val="24"/>
          <w:rFonts w:ascii="Arial" w:hAnsi="Arial" w:cs="Arial"/>
          <w:lang w:eastAsia="en-AU"/>
        </w:rPr>
      </w:pPr>
      <w:r>
        <w:rPr>
          <w:rFonts w:cs="Arial" w:ascii="Arial" w:hAnsi="Arial"/>
          <w:b/>
          <w:szCs w:val="24"/>
          <w:lang w:eastAsia="en-AU"/>
        </w:rPr>
        <w:t>EMERGENCY PROCEDURE</w:t>
      </w:r>
      <w:r/>
    </w:p>
    <w:p>
      <w:pPr>
        <w:pStyle w:val="Normal"/>
        <w:numPr>
          <w:ilvl w:val="0"/>
          <w:numId w:val="3"/>
        </w:numPr>
      </w:pPr>
      <w:r>
        <w:rPr>
          <w:rFonts w:cs="Arial" w:ascii="Arial" w:hAnsi="Arial"/>
          <w:sz w:val="22"/>
          <w:szCs w:val="22"/>
          <w:lang w:eastAsia="en-AU"/>
        </w:rPr>
        <w:t>A principle risk management plan has been distributed to all schools.</w:t>
      </w:r>
      <w:r/>
    </w:p>
    <w:p>
      <w:pPr>
        <w:pStyle w:val="Normal"/>
        <w:numPr>
          <w:ilvl w:val="0"/>
          <w:numId w:val="3"/>
        </w:numPr>
        <w:rPr>
          <w:sz w:val="22"/>
          <w:sz w:val="22"/>
          <w:szCs w:val="22"/>
          <w:rFonts w:ascii="Arial" w:hAnsi="Arial" w:cs="Arial"/>
          <w:lang w:eastAsia="en-AU"/>
        </w:rPr>
      </w:pPr>
      <w:r>
        <w:rPr>
          <w:rFonts w:cs="Arial" w:ascii="Arial" w:hAnsi="Arial"/>
          <w:sz w:val="22"/>
          <w:szCs w:val="22"/>
          <w:lang w:eastAsia="en-AU"/>
        </w:rPr>
        <w:t>Should an emergency occur you first point of reference is the Carnival Co-ordinator</w:t>
      </w:r>
      <w:r/>
    </w:p>
    <w:p>
      <w:pPr>
        <w:pStyle w:val="Normal"/>
        <w:numPr>
          <w:ilvl w:val="0"/>
          <w:numId w:val="3"/>
        </w:numPr>
        <w:rPr>
          <w:sz w:val="22"/>
          <w:sz w:val="22"/>
          <w:szCs w:val="22"/>
          <w:rFonts w:ascii="Arial" w:hAnsi="Arial" w:cs="Arial"/>
          <w:lang w:eastAsia="en-AU"/>
        </w:rPr>
      </w:pPr>
      <w:r>
        <w:rPr>
          <w:rFonts w:cs="Arial" w:ascii="Arial" w:hAnsi="Arial"/>
          <w:sz w:val="22"/>
          <w:szCs w:val="22"/>
          <w:lang w:eastAsia="en-AU"/>
        </w:rPr>
        <w:t>In the case of a civil or natural emergency all schools are required to remain in their bay until instructed otherwise by the Carnival Co-ordinator</w:t>
      </w:r>
      <w:r/>
    </w:p>
    <w:p>
      <w:pPr>
        <w:pStyle w:val="Normal"/>
        <w:numPr>
          <w:ilvl w:val="0"/>
          <w:numId w:val="3"/>
        </w:numPr>
      </w:pPr>
      <w:r>
        <w:rPr>
          <w:rFonts w:cs="Arial" w:ascii="Arial" w:hAnsi="Arial"/>
          <w:sz w:val="22"/>
          <w:szCs w:val="22"/>
          <w:lang w:eastAsia="en-AU"/>
        </w:rPr>
        <w:t>Should an injury be sustained that requires more that the assistance that would normally be expected from your staff members, an on-site medical person will be available. A staff member should accompany the student requiring attention.</w:t>
      </w:r>
      <w:r/>
    </w:p>
    <w:p>
      <w:pPr>
        <w:pStyle w:val="Normal"/>
        <w:numPr>
          <w:ilvl w:val="0"/>
          <w:numId w:val="3"/>
        </w:numPr>
        <w:rPr>
          <w:sz w:val="22"/>
          <w:sz w:val="22"/>
          <w:szCs w:val="22"/>
          <w:rFonts w:ascii="Arial" w:hAnsi="Arial" w:cs="Arial"/>
          <w:lang w:eastAsia="en-AU"/>
        </w:rPr>
      </w:pPr>
      <w:r>
        <w:rPr>
          <w:rFonts w:cs="Arial" w:ascii="Arial" w:hAnsi="Arial"/>
          <w:sz w:val="22"/>
          <w:szCs w:val="22"/>
          <w:lang w:eastAsia="en-AU"/>
        </w:rPr>
        <w:t>For less serious injuries, ice is also available from the first aid post.</w:t>
      </w:r>
      <w:r/>
    </w:p>
    <w:p>
      <w:pPr>
        <w:pStyle w:val="Normal"/>
        <w:numPr>
          <w:ilvl w:val="0"/>
          <w:numId w:val="3"/>
        </w:numPr>
      </w:pPr>
      <w:r>
        <w:rPr>
          <w:rFonts w:cs="Arial" w:ascii="Arial" w:hAnsi="Arial"/>
          <w:sz w:val="22"/>
          <w:szCs w:val="22"/>
          <w:lang w:eastAsia="en-AU"/>
        </w:rPr>
        <w:t>The carnival co-ordinator reserves the right to revert to 2 throws and 2 jumps should the carnival be running behind schedule due to bad weather or any other unforeseen circumstance.</w:t>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lang w:val="en-AU"/>
        </w:rPr>
      </w:pPr>
      <w:r>
        <w:rPr>
          <w:rFonts w:cs="Arial" w:ascii="Arial" w:hAnsi="Arial"/>
          <w:sz w:val="20"/>
        </w:rPr>
      </w:r>
      <w:r/>
    </w:p>
    <w:p>
      <w:pPr>
        <w:pStyle w:val="Normal"/>
        <w:numPr>
          <w:ilvl w:val="0"/>
          <w:numId w:val="2"/>
        </w:numPr>
        <w:jc w:val="both"/>
        <w:rPr>
          <w:b/>
          <w:b/>
          <w:szCs w:val="24"/>
          <w:rFonts w:ascii="Arial" w:hAnsi="Arial" w:cs="Arial"/>
        </w:rPr>
      </w:pPr>
      <w:r>
        <w:rPr>
          <w:rFonts w:cs="Arial" w:ascii="Arial" w:hAnsi="Arial"/>
          <w:b/>
          <w:szCs w:val="24"/>
        </w:rPr>
        <w:t>STARTING HEIGHTS/THROW WEIGHTS</w:t>
      </w:r>
      <w:r/>
    </w:p>
    <w:p>
      <w:pPr>
        <w:pStyle w:val="Normal"/>
        <w:ind w:left="1080" w:hanging="0"/>
        <w:jc w:val="both"/>
        <w:rPr>
          <w:sz w:val="24"/>
          <w:b/>
          <w:sz w:val="24"/>
          <w:b/>
          <w:szCs w:val="24"/>
          <w:rFonts w:ascii="Arial" w:hAnsi="Arial" w:cs="Arial"/>
          <w:lang w:val="en-AU"/>
        </w:rPr>
      </w:pPr>
      <w:r>
        <w:rPr>
          <w:rFonts w:cs="Arial" w:ascii="Arial" w:hAnsi="Arial"/>
          <w:b/>
          <w:szCs w:val="24"/>
        </w:rPr>
      </w:r>
      <w:r/>
    </w:p>
    <w:p>
      <w:pPr>
        <w:pStyle w:val="Normal"/>
        <w:ind w:left="720" w:hanging="0"/>
        <w:jc w:val="both"/>
        <w:rPr>
          <w:sz w:val="22"/>
          <w:sz w:val="22"/>
          <w:szCs w:val="22"/>
          <w:rFonts w:ascii="Arial" w:hAnsi="Arial" w:cs="Arial"/>
        </w:rPr>
      </w:pPr>
      <w:r>
        <w:rPr>
          <w:rFonts w:cs="Arial" w:ascii="Arial" w:hAnsi="Arial"/>
          <w:b/>
          <w:smallCaps/>
          <w:sz w:val="22"/>
          <w:szCs w:val="22"/>
        </w:rPr>
        <w:t>High Jump Events</w:t>
      </w:r>
      <w:r>
        <w:rPr>
          <w:rFonts w:cs="Arial" w:ascii="Arial" w:hAnsi="Arial"/>
          <w:b/>
          <w:i/>
          <w:sz w:val="22"/>
          <w:szCs w:val="22"/>
        </w:rPr>
        <w:t>:</w:t>
      </w:r>
      <w:r>
        <w:rPr>
          <w:rFonts w:cs="Arial" w:ascii="Arial" w:hAnsi="Arial"/>
          <w:sz w:val="22"/>
          <w:szCs w:val="22"/>
        </w:rPr>
        <w:tab/>
        <w:t>2 raises of 5 cm each, then 3 cm raises.</w:t>
      </w:r>
      <w:r/>
    </w:p>
    <w:p>
      <w:pPr>
        <w:pStyle w:val="Normal"/>
        <w:ind w:left="720" w:hanging="0"/>
        <w:jc w:val="both"/>
        <w:rPr>
          <w:smallCaps/>
          <w:u w:val="single"/>
          <w:b/>
          <w:b/>
          <w:szCs w:val="24"/>
          <w:rFonts w:ascii="Arial" w:hAnsi="Arial" w:cs="Arial"/>
        </w:rPr>
      </w:pPr>
      <w:r>
        <w:rPr>
          <w:rFonts w:cs="Arial" w:ascii="Arial" w:hAnsi="Arial"/>
          <w:b/>
          <w:smallCaps/>
          <w:sz w:val="22"/>
          <w:szCs w:val="22"/>
        </w:rPr>
        <w:tab/>
        <w:t xml:space="preserve">       </w:t>
        <w:tab/>
        <w:tab/>
      </w:r>
      <w:r>
        <w:rPr>
          <w:rFonts w:cs="Arial" w:ascii="Arial" w:hAnsi="Arial"/>
          <w:b/>
          <w:smallCaps/>
          <w:szCs w:val="24"/>
          <w:u w:val="single"/>
        </w:rPr>
        <w:t>2 attempts at each height only</w:t>
      </w:r>
      <w:r/>
    </w:p>
    <w:p>
      <w:pPr>
        <w:pStyle w:val="Normal"/>
        <w:ind w:left="720" w:hanging="0"/>
        <w:jc w:val="both"/>
        <w:rPr>
          <w:sz w:val="22"/>
          <w:sz w:val="22"/>
          <w:szCs w:val="22"/>
          <w:rFonts w:ascii="Arial" w:hAnsi="Arial" w:cs="Arial"/>
          <w:lang w:val="en-AU"/>
        </w:rPr>
      </w:pPr>
      <w:r>
        <w:rPr>
          <w:rFonts w:cs="Arial" w:ascii="Arial" w:hAnsi="Arial"/>
          <w:sz w:val="22"/>
          <w:szCs w:val="22"/>
        </w:rPr>
      </w:r>
      <w:r/>
    </w:p>
    <w:tbl>
      <w:tblPr>
        <w:tblW w:w="7381" w:type="dxa"/>
        <w:jc w:val="left"/>
        <w:tblInd w:w="738" w:type="dxa"/>
        <w:tblBorders/>
        <w:tblCellMar>
          <w:top w:w="0" w:type="dxa"/>
          <w:left w:w="108" w:type="dxa"/>
          <w:bottom w:w="0" w:type="dxa"/>
          <w:right w:w="108" w:type="dxa"/>
        </w:tblCellMar>
      </w:tblPr>
      <w:tblGrid>
        <w:gridCol w:w="1077"/>
        <w:gridCol w:w="540"/>
        <w:gridCol w:w="4142"/>
        <w:gridCol w:w="1621"/>
      </w:tblGrid>
      <w:tr>
        <w:trPr/>
        <w:tc>
          <w:tcPr>
            <w:tcW w:w="1077" w:type="dxa"/>
            <w:tcBorders/>
            <w:shd w:color="auto" w:fill="auto" w:val="clear"/>
          </w:tcPr>
          <w:p>
            <w:pPr>
              <w:pStyle w:val="Normal"/>
              <w:jc w:val="both"/>
              <w:rPr>
                <w:sz w:val="22"/>
                <w:b/>
                <w:sz w:val="22"/>
                <w:b/>
                <w:szCs w:val="22"/>
                <w:rFonts w:ascii="Arial" w:hAnsi="Arial" w:cs="Arial"/>
              </w:rPr>
            </w:pPr>
            <w:r>
              <w:rPr>
                <w:rFonts w:cs="Arial" w:ascii="Arial" w:hAnsi="Arial"/>
                <w:b/>
                <w:sz w:val="22"/>
                <w:szCs w:val="22"/>
              </w:rPr>
              <w:t>Girls</w:t>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(a)</w:t>
            </w:r>
            <w:r/>
          </w:p>
        </w:tc>
        <w:tc>
          <w:tcPr>
            <w:tcW w:w="4142" w:type="dxa"/>
            <w:tcBorders/>
            <w:shd w:color="auto" w:fill="auto" w:val="clear"/>
          </w:tcPr>
          <w:p>
            <w:pPr>
              <w:pStyle w:val="Normal"/>
              <w:ind w:left="720" w:hanging="720"/>
              <w:jc w:val="both"/>
              <w:rPr>
                <w:sz w:val="22"/>
                <w:sz w:val="22"/>
                <w:szCs w:val="22"/>
                <w:rFonts w:ascii="Arial" w:hAnsi="Arial" w:cs="Arial"/>
              </w:rPr>
            </w:pPr>
            <w:r>
              <w:rPr>
                <w:rFonts w:cs="Arial" w:ascii="Arial" w:hAnsi="Arial"/>
                <w:sz w:val="22"/>
                <w:szCs w:val="22"/>
              </w:rPr>
              <w:t>Year 7&amp;8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1.10m</w:t>
            </w:r>
            <w:r/>
          </w:p>
        </w:tc>
      </w:tr>
      <w:tr>
        <w:trPr/>
        <w:tc>
          <w:tcPr>
            <w:tcW w:w="1077" w:type="dxa"/>
            <w:tcBorders/>
            <w:shd w:color="auto" w:fill="auto" w:val="clear"/>
          </w:tcPr>
          <w:p>
            <w:pPr>
              <w:pStyle w:val="Normal"/>
              <w:jc w:val="both"/>
              <w:rPr>
                <w:sz w:val="22"/>
                <w:b/>
                <w:sz w:val="22"/>
                <w:b/>
                <w:szCs w:val="22"/>
                <w:rFonts w:ascii="Arial" w:hAnsi="Arial" w:cs="Arial"/>
                <w:lang w:val="en-AU"/>
              </w:rPr>
            </w:pPr>
            <w:r>
              <w:rPr>
                <w:rFonts w:cs="Arial" w:ascii="Arial" w:hAnsi="Arial"/>
                <w:b/>
                <w:sz w:val="22"/>
                <w:szCs w:val="22"/>
              </w:rPr>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(b)</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Year 9 -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1.15m</w:t>
            </w:r>
            <w:r/>
          </w:p>
        </w:tc>
      </w:tr>
      <w:tr>
        <w:trPr/>
        <w:tc>
          <w:tcPr>
            <w:tcW w:w="1077" w:type="dxa"/>
            <w:tcBorders/>
            <w:shd w:color="auto" w:fill="auto" w:val="clear"/>
          </w:tcPr>
          <w:p>
            <w:pPr>
              <w:pStyle w:val="Normal"/>
              <w:jc w:val="both"/>
              <w:rPr>
                <w:sz w:val="22"/>
                <w:b/>
                <w:sz w:val="22"/>
                <w:b/>
                <w:szCs w:val="22"/>
                <w:rFonts w:ascii="Arial" w:hAnsi="Arial" w:cs="Arial"/>
                <w:lang w:val="en-AU"/>
              </w:rPr>
            </w:pPr>
            <w:r>
              <w:rPr>
                <w:rFonts w:cs="Arial" w:ascii="Arial" w:hAnsi="Arial"/>
                <w:b/>
                <w:sz w:val="22"/>
                <w:szCs w:val="22"/>
              </w:rPr>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(c)</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Year 10 -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1.20m</w:t>
            </w:r>
            <w:r/>
          </w:p>
        </w:tc>
      </w:tr>
      <w:tr>
        <w:trPr/>
        <w:tc>
          <w:tcPr>
            <w:tcW w:w="1077" w:type="dxa"/>
            <w:tcBorders/>
            <w:shd w:color="auto" w:fill="auto" w:val="clear"/>
          </w:tcPr>
          <w:p>
            <w:pPr>
              <w:pStyle w:val="Normal"/>
              <w:jc w:val="both"/>
              <w:rPr>
                <w:sz w:val="22"/>
                <w:b/>
                <w:sz w:val="22"/>
                <w:b/>
                <w:szCs w:val="22"/>
                <w:rFonts w:ascii="Arial" w:hAnsi="Arial" w:cs="Arial"/>
                <w:lang w:val="en-AU"/>
              </w:rPr>
            </w:pPr>
            <w:r>
              <w:rPr>
                <w:rFonts w:cs="Arial" w:ascii="Arial" w:hAnsi="Arial"/>
                <w:b/>
                <w:sz w:val="22"/>
                <w:szCs w:val="22"/>
              </w:rPr>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(d)</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 xml:space="preserve">Open - commencing height </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1.20m</w:t>
            </w:r>
            <w:r/>
          </w:p>
          <w:p>
            <w:pPr>
              <w:pStyle w:val="Normal"/>
              <w:jc w:val="both"/>
              <w:rPr>
                <w:sz w:val="22"/>
                <w:sz w:val="22"/>
                <w:szCs w:val="22"/>
                <w:rFonts w:ascii="Arial" w:hAnsi="Arial" w:cs="Arial"/>
                <w:lang w:val="en-AU"/>
              </w:rPr>
            </w:pPr>
            <w:r>
              <w:rPr>
                <w:rFonts w:cs="Arial" w:ascii="Arial" w:hAnsi="Arial"/>
                <w:sz w:val="22"/>
                <w:szCs w:val="22"/>
              </w:rPr>
            </w:r>
            <w:r/>
          </w:p>
        </w:tc>
      </w:tr>
      <w:tr>
        <w:trPr/>
        <w:tc>
          <w:tcPr>
            <w:tcW w:w="1077" w:type="dxa"/>
            <w:tcBorders/>
            <w:shd w:color="auto" w:fill="auto" w:val="clear"/>
          </w:tcPr>
          <w:p>
            <w:pPr>
              <w:pStyle w:val="Normal"/>
              <w:jc w:val="both"/>
              <w:rPr>
                <w:sz w:val="22"/>
                <w:b/>
                <w:sz w:val="22"/>
                <w:b/>
                <w:szCs w:val="22"/>
                <w:rFonts w:ascii="Arial" w:hAnsi="Arial" w:cs="Arial"/>
              </w:rPr>
            </w:pPr>
            <w:r>
              <w:rPr>
                <w:rFonts w:cs="Arial" w:ascii="Arial" w:hAnsi="Arial"/>
                <w:b/>
                <w:sz w:val="22"/>
                <w:szCs w:val="22"/>
              </w:rPr>
              <w:t>Boys:</w:t>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(a)</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Year 7&amp;8 -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1.25m</w:t>
            </w:r>
            <w:r/>
          </w:p>
        </w:tc>
      </w:tr>
      <w:tr>
        <w:trPr/>
        <w:tc>
          <w:tcPr>
            <w:tcW w:w="1077" w:type="dxa"/>
            <w:tcBorders/>
            <w:shd w:color="auto" w:fill="auto" w:val="clear"/>
          </w:tcPr>
          <w:p>
            <w:pPr>
              <w:pStyle w:val="Normal"/>
              <w:jc w:val="both"/>
              <w:rPr>
                <w:sz w:val="22"/>
                <w:b/>
                <w:sz w:val="22"/>
                <w:b/>
                <w:szCs w:val="22"/>
                <w:rFonts w:ascii="Arial" w:hAnsi="Arial" w:cs="Arial"/>
                <w:lang w:val="en-AU"/>
              </w:rPr>
            </w:pPr>
            <w:r>
              <w:rPr>
                <w:rFonts w:cs="Arial" w:ascii="Arial" w:hAnsi="Arial"/>
                <w:b/>
                <w:sz w:val="22"/>
                <w:szCs w:val="22"/>
              </w:rPr>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(b)</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Year 9 -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1.30m</w:t>
            </w:r>
            <w:r/>
          </w:p>
        </w:tc>
      </w:tr>
      <w:tr>
        <w:trPr/>
        <w:tc>
          <w:tcPr>
            <w:tcW w:w="1077" w:type="dxa"/>
            <w:tcBorders/>
            <w:shd w:color="auto" w:fill="auto" w:val="clear"/>
          </w:tcPr>
          <w:p>
            <w:pPr>
              <w:pStyle w:val="Normal"/>
              <w:jc w:val="both"/>
              <w:rPr>
                <w:sz w:val="22"/>
                <w:b/>
                <w:sz w:val="22"/>
                <w:b/>
                <w:szCs w:val="22"/>
                <w:rFonts w:ascii="Arial" w:hAnsi="Arial" w:cs="Arial"/>
                <w:lang w:val="en-AU"/>
              </w:rPr>
            </w:pPr>
            <w:r>
              <w:rPr>
                <w:rFonts w:cs="Arial" w:ascii="Arial" w:hAnsi="Arial"/>
                <w:b/>
                <w:sz w:val="22"/>
                <w:szCs w:val="22"/>
              </w:rPr>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(c)</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Year 10 -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1.35m</w:t>
            </w:r>
            <w:r/>
          </w:p>
        </w:tc>
      </w:tr>
      <w:tr>
        <w:trPr/>
        <w:tc>
          <w:tcPr>
            <w:tcW w:w="1077" w:type="dxa"/>
            <w:tcBorders/>
            <w:shd w:color="auto" w:fill="auto" w:val="clear"/>
          </w:tcPr>
          <w:p>
            <w:pPr>
              <w:pStyle w:val="Normal"/>
              <w:jc w:val="both"/>
              <w:rPr>
                <w:sz w:val="22"/>
                <w:b/>
                <w:sz w:val="22"/>
                <w:b/>
                <w:szCs w:val="22"/>
                <w:rFonts w:ascii="Arial" w:hAnsi="Arial" w:cs="Arial"/>
                <w:lang w:val="en-AU"/>
              </w:rPr>
            </w:pPr>
            <w:r>
              <w:rPr>
                <w:rFonts w:cs="Arial" w:ascii="Arial" w:hAnsi="Arial"/>
                <w:b/>
                <w:sz w:val="22"/>
                <w:szCs w:val="22"/>
              </w:rPr>
            </w:r>
            <w:r/>
          </w:p>
        </w:tc>
        <w:tc>
          <w:tcPr>
            <w:tcW w:w="540" w:type="dxa"/>
            <w:tcBorders/>
            <w:shd w:color="auto" w:fill="auto" w:val="clear"/>
          </w:tcPr>
          <w:p>
            <w:pPr>
              <w:pStyle w:val="Normal"/>
              <w:jc w:val="both"/>
              <w:rPr>
                <w:sz w:val="22"/>
                <w:sz w:val="22"/>
                <w:szCs w:val="22"/>
                <w:rFonts w:ascii="Arial" w:hAnsi="Arial" w:cs="Arial"/>
              </w:rPr>
            </w:pPr>
            <w:r>
              <w:rPr>
                <w:rFonts w:cs="Arial" w:ascii="Arial" w:hAnsi="Arial"/>
                <w:sz w:val="22"/>
                <w:szCs w:val="22"/>
              </w:rPr>
              <w:t>(d)</w:t>
            </w:r>
            <w:r/>
          </w:p>
        </w:tc>
        <w:tc>
          <w:tcPr>
            <w:tcW w:w="4142" w:type="dxa"/>
            <w:tcBorders/>
            <w:shd w:color="auto" w:fill="auto" w:val="clear"/>
          </w:tcPr>
          <w:p>
            <w:pPr>
              <w:pStyle w:val="Normal"/>
              <w:jc w:val="both"/>
              <w:rPr>
                <w:sz w:val="22"/>
                <w:sz w:val="22"/>
                <w:szCs w:val="22"/>
                <w:rFonts w:ascii="Arial" w:hAnsi="Arial" w:cs="Arial"/>
              </w:rPr>
            </w:pPr>
            <w:r>
              <w:rPr>
                <w:rFonts w:cs="Arial" w:ascii="Arial" w:hAnsi="Arial"/>
                <w:sz w:val="22"/>
                <w:szCs w:val="22"/>
              </w:rPr>
              <w:t>Open - commencing height</w:t>
            </w:r>
            <w:r/>
          </w:p>
        </w:tc>
        <w:tc>
          <w:tcPr>
            <w:tcW w:w="1621" w:type="dxa"/>
            <w:tcBorders/>
            <w:shd w:color="auto" w:fill="auto" w:val="clear"/>
          </w:tcPr>
          <w:p>
            <w:pPr>
              <w:pStyle w:val="Normal"/>
              <w:jc w:val="both"/>
              <w:rPr>
                <w:sz w:val="22"/>
                <w:sz w:val="22"/>
                <w:szCs w:val="22"/>
                <w:rFonts w:ascii="Arial" w:hAnsi="Arial" w:cs="Arial"/>
              </w:rPr>
            </w:pPr>
            <w:r>
              <w:rPr>
                <w:rFonts w:cs="Arial" w:ascii="Arial" w:hAnsi="Arial"/>
                <w:sz w:val="22"/>
                <w:szCs w:val="22"/>
              </w:rPr>
              <w:t>1.40m</w:t>
            </w:r>
            <w:r/>
          </w:p>
        </w:tc>
      </w:tr>
    </w:tbl>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u w:val="single"/>
          <w:b/>
          <w:sz w:val="22"/>
          <w:b/>
          <w:szCs w:val="22"/>
          <w:rFonts w:ascii="Arial" w:hAnsi="Arial" w:cs="Arial"/>
        </w:rPr>
      </w:pPr>
      <w:r>
        <w:rPr>
          <w:rFonts w:cs="Arial" w:ascii="Arial" w:hAnsi="Arial"/>
          <w:sz w:val="22"/>
          <w:szCs w:val="22"/>
        </w:rPr>
        <w:t xml:space="preserve">*** Schools please note that there will be </w:t>
      </w:r>
      <w:r>
        <w:rPr>
          <w:rFonts w:cs="Arial" w:ascii="Arial" w:hAnsi="Arial"/>
          <w:b/>
          <w:sz w:val="22"/>
          <w:szCs w:val="22"/>
          <w:u w:val="single"/>
        </w:rPr>
        <w:t>NO</w:t>
      </w:r>
      <w:r>
        <w:rPr>
          <w:rFonts w:cs="Arial" w:ascii="Arial" w:hAnsi="Arial"/>
          <w:sz w:val="22"/>
          <w:szCs w:val="22"/>
        </w:rPr>
        <w:t xml:space="preserve"> change to start heights on the day of the carnival so please ensure that your nominated competitor feel comfortable attempting the starting height. </w:t>
      </w:r>
      <w:r>
        <w:rPr>
          <w:rFonts w:cs="Arial" w:ascii="Arial" w:hAnsi="Arial"/>
          <w:b/>
          <w:sz w:val="22"/>
          <w:szCs w:val="22"/>
          <w:u w:val="single"/>
        </w:rPr>
        <w:t>Please note that there will be 2 attempts at each height only</w:t>
      </w:r>
      <w:r/>
    </w:p>
    <w:p>
      <w:pPr>
        <w:pStyle w:val="Normal"/>
        <w:ind w:left="720" w:hanging="720"/>
        <w:jc w:val="both"/>
        <w:rPr>
          <w:sz w:val="22"/>
          <w:u w:val="single"/>
          <w:b/>
          <w:sz w:val="22"/>
          <w:b/>
          <w:szCs w:val="22"/>
          <w:rFonts w:ascii="Arial" w:hAnsi="Arial" w:cs="Arial"/>
          <w:lang w:val="en-AU"/>
        </w:rPr>
      </w:pPr>
      <w:r>
        <w:rPr>
          <w:rFonts w:cs="Arial" w:ascii="Arial" w:hAnsi="Arial"/>
          <w:b/>
          <w:sz w:val="22"/>
          <w:szCs w:val="22"/>
          <w:u w:val="single"/>
        </w:rPr>
      </w:r>
      <w:r/>
    </w:p>
    <w:p>
      <w:pPr>
        <w:pStyle w:val="Normal"/>
        <w:ind w:left="720" w:hanging="0"/>
        <w:jc w:val="both"/>
        <w:rPr>
          <w:sz w:val="22"/>
          <w:b/>
          <w:sz w:val="22"/>
          <w:b/>
          <w:szCs w:val="22"/>
          <w:rFonts w:ascii="Arial" w:hAnsi="Arial" w:cs="Arial"/>
        </w:rPr>
      </w:pPr>
      <w:r>
        <w:rPr>
          <w:rFonts w:cs="Arial" w:ascii="Arial" w:hAnsi="Arial"/>
          <w:b/>
          <w:sz w:val="22"/>
          <w:szCs w:val="22"/>
        </w:rPr>
        <w:t>THROWING EVENTS</w:t>
      </w:r>
      <w:r/>
    </w:p>
    <w:p>
      <w:pPr>
        <w:pStyle w:val="Normal"/>
        <w:ind w:left="720" w:hanging="0"/>
        <w:jc w:val="both"/>
        <w:rPr>
          <w:sz w:val="22"/>
          <w:b/>
          <w:sz w:val="22"/>
          <w:b/>
          <w:szCs w:val="22"/>
          <w:rFonts w:ascii="Arial" w:hAnsi="Arial" w:cs="Arial"/>
          <w:lang w:val="en-AU"/>
        </w:rPr>
      </w:pPr>
      <w:r>
        <w:rPr>
          <w:rFonts w:cs="Arial" w:ascii="Arial" w:hAnsi="Arial"/>
          <w:b/>
          <w:sz w:val="22"/>
          <w:szCs w:val="22"/>
        </w:rPr>
      </w:r>
      <w:r/>
    </w:p>
    <w:tbl>
      <w:tblPr>
        <w:tblW w:w="7218" w:type="dxa"/>
        <w:jc w:val="center"/>
        <w:tblInd w:w="0" w:type="dxa"/>
        <w:tblBorders/>
        <w:tblCellMar>
          <w:top w:w="0" w:type="dxa"/>
          <w:left w:w="108" w:type="dxa"/>
          <w:bottom w:w="0" w:type="dxa"/>
          <w:right w:w="108" w:type="dxa"/>
        </w:tblCellMar>
      </w:tblPr>
      <w:tblGrid>
        <w:gridCol w:w="737"/>
        <w:gridCol w:w="2489"/>
        <w:gridCol w:w="2009"/>
        <w:gridCol w:w="1982"/>
      </w:tblGrid>
      <w:tr>
        <w:trPr/>
        <w:tc>
          <w:tcPr>
            <w:tcW w:w="737" w:type="dxa"/>
            <w:tcBorders/>
            <w:shd w:color="auto" w:fill="auto" w:val="clear"/>
          </w:tcPr>
          <w:p>
            <w:pPr>
              <w:pStyle w:val="Normal"/>
              <w:jc w:val="both"/>
              <w:rPr>
                <w:sz w:val="22"/>
                <w:sz w:val="22"/>
                <w:szCs w:val="22"/>
                <w:rFonts w:ascii="Arial" w:hAnsi="Arial" w:cs="Arial"/>
                <w:lang w:val="en-AU"/>
              </w:rPr>
            </w:pPr>
            <w:r>
              <w:rPr>
                <w:rFonts w:cs="Arial" w:ascii="Arial" w:hAnsi="Arial"/>
                <w:sz w:val="22"/>
                <w:szCs w:val="22"/>
              </w:rPr>
            </w:r>
            <w:r/>
          </w:p>
        </w:tc>
        <w:tc>
          <w:tcPr>
            <w:tcW w:w="2489" w:type="dxa"/>
            <w:tcBorders/>
            <w:shd w:color="auto" w:fill="auto" w:val="clear"/>
          </w:tcPr>
          <w:p>
            <w:pPr>
              <w:pStyle w:val="Normal"/>
              <w:jc w:val="both"/>
              <w:rPr>
                <w:sz w:val="22"/>
                <w:sz w:val="22"/>
                <w:szCs w:val="22"/>
                <w:rFonts w:ascii="Arial" w:hAnsi="Arial" w:cs="Arial"/>
              </w:rPr>
            </w:pPr>
            <w:r>
              <w:rPr>
                <w:rFonts w:cs="Arial" w:ascii="Arial" w:hAnsi="Arial"/>
                <w:b/>
                <w:smallCaps/>
                <w:sz w:val="22"/>
                <w:szCs w:val="22"/>
              </w:rPr>
              <w:t>Discus to be used</w:t>
            </w:r>
            <w:r>
              <w:rPr>
                <w:rFonts w:cs="Arial" w:ascii="Arial" w:hAnsi="Arial"/>
                <w:b/>
                <w:i/>
                <w:sz w:val="22"/>
                <w:szCs w:val="22"/>
              </w:rPr>
              <w:t>:</w:t>
            </w:r>
            <w:r/>
          </w:p>
        </w:tc>
        <w:tc>
          <w:tcPr>
            <w:tcW w:w="2009" w:type="dxa"/>
            <w:tcBorders/>
            <w:shd w:color="auto" w:fill="auto" w:val="clear"/>
          </w:tcPr>
          <w:p>
            <w:pPr>
              <w:pStyle w:val="Normal"/>
              <w:jc w:val="both"/>
              <w:rPr>
                <w:sz w:val="22"/>
                <w:sz w:val="22"/>
                <w:szCs w:val="22"/>
                <w:rFonts w:ascii="Arial" w:hAnsi="Arial" w:cs="Arial"/>
              </w:rPr>
            </w:pPr>
            <w:r>
              <w:rPr>
                <w:rFonts w:cs="Arial" w:ascii="Arial" w:hAnsi="Arial"/>
                <w:sz w:val="22"/>
                <w:szCs w:val="22"/>
              </w:rPr>
              <w:t>All Girls events</w:t>
            </w:r>
            <w:r/>
          </w:p>
          <w:p>
            <w:pPr>
              <w:pStyle w:val="Normal"/>
              <w:jc w:val="both"/>
              <w:rPr>
                <w:sz w:val="22"/>
                <w:sz w:val="22"/>
                <w:szCs w:val="22"/>
                <w:rFonts w:ascii="Arial" w:hAnsi="Arial" w:cs="Arial"/>
              </w:rPr>
            </w:pPr>
            <w:r>
              <w:rPr>
                <w:rFonts w:cs="Arial" w:ascii="Arial" w:hAnsi="Arial"/>
                <w:sz w:val="22"/>
                <w:szCs w:val="22"/>
              </w:rPr>
              <w:t>BoysYear 7 - 10</w:t>
            </w:r>
            <w:r/>
          </w:p>
          <w:p>
            <w:pPr>
              <w:pStyle w:val="Normal"/>
              <w:jc w:val="both"/>
              <w:rPr>
                <w:sz w:val="22"/>
                <w:sz w:val="22"/>
                <w:szCs w:val="22"/>
                <w:rFonts w:ascii="Arial" w:hAnsi="Arial" w:cs="Arial"/>
              </w:rPr>
            </w:pPr>
            <w:r>
              <w:rPr>
                <w:rFonts w:cs="Arial" w:ascii="Arial" w:hAnsi="Arial"/>
                <w:sz w:val="22"/>
                <w:szCs w:val="22"/>
              </w:rPr>
              <w:t>Boys Open</w:t>
            </w:r>
            <w:r/>
          </w:p>
          <w:p>
            <w:pPr>
              <w:pStyle w:val="Normal"/>
              <w:jc w:val="both"/>
              <w:rPr>
                <w:sz w:val="22"/>
                <w:sz w:val="22"/>
                <w:szCs w:val="22"/>
                <w:rFonts w:ascii="Arial" w:hAnsi="Arial" w:cs="Arial"/>
                <w:lang w:val="en-AU"/>
              </w:rPr>
            </w:pPr>
            <w:r>
              <w:rPr>
                <w:rFonts w:cs="Arial" w:ascii="Arial" w:hAnsi="Arial"/>
                <w:sz w:val="22"/>
                <w:szCs w:val="22"/>
              </w:rPr>
            </w:r>
            <w:r/>
          </w:p>
        </w:tc>
        <w:tc>
          <w:tcPr>
            <w:tcW w:w="1982" w:type="dxa"/>
            <w:tcBorders/>
            <w:shd w:color="auto" w:fill="auto" w:val="clear"/>
          </w:tcPr>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1 kg</w:t>
            </w:r>
            <w:r/>
          </w:p>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1 kg</w:t>
            </w:r>
            <w:r/>
          </w:p>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 xml:space="preserve">1.5 kg </w:t>
            </w:r>
            <w:r/>
          </w:p>
          <w:p>
            <w:pPr>
              <w:pStyle w:val="Normal"/>
              <w:jc w:val="both"/>
              <w:rPr>
                <w:sz w:val="22"/>
                <w:sz w:val="22"/>
                <w:szCs w:val="22"/>
                <w:rFonts w:ascii="Arial" w:hAnsi="Arial" w:cs="Arial"/>
                <w:lang w:val="en-AU"/>
              </w:rPr>
            </w:pPr>
            <w:r>
              <w:rPr>
                <w:rFonts w:cs="Arial" w:ascii="Arial" w:hAnsi="Arial"/>
                <w:sz w:val="22"/>
                <w:szCs w:val="22"/>
              </w:rPr>
            </w:r>
            <w:r/>
          </w:p>
        </w:tc>
      </w:tr>
      <w:tr>
        <w:trPr/>
        <w:tc>
          <w:tcPr>
            <w:tcW w:w="737" w:type="dxa"/>
            <w:tcBorders/>
            <w:shd w:color="auto" w:fill="auto" w:val="clear"/>
          </w:tcPr>
          <w:p>
            <w:pPr>
              <w:pStyle w:val="Normal"/>
              <w:jc w:val="both"/>
              <w:rPr>
                <w:sz w:val="22"/>
                <w:sz w:val="22"/>
                <w:szCs w:val="22"/>
                <w:rFonts w:ascii="Arial" w:hAnsi="Arial" w:cs="Arial"/>
                <w:lang w:val="en-AU"/>
              </w:rPr>
            </w:pPr>
            <w:r>
              <w:rPr>
                <w:rFonts w:cs="Arial" w:ascii="Arial" w:hAnsi="Arial"/>
                <w:sz w:val="22"/>
                <w:szCs w:val="22"/>
              </w:rPr>
            </w:r>
            <w:r/>
          </w:p>
        </w:tc>
        <w:tc>
          <w:tcPr>
            <w:tcW w:w="2489" w:type="dxa"/>
            <w:tcBorders/>
            <w:shd w:color="auto" w:fill="auto" w:val="clear"/>
          </w:tcPr>
          <w:p>
            <w:pPr>
              <w:pStyle w:val="Normal"/>
              <w:jc w:val="both"/>
              <w:rPr>
                <w:sz w:val="22"/>
                <w:i/>
                <w:b/>
                <w:sz w:val="22"/>
                <w:i/>
                <w:b/>
                <w:szCs w:val="22"/>
                <w:rFonts w:ascii="Arial" w:hAnsi="Arial" w:cs="Arial"/>
              </w:rPr>
            </w:pPr>
            <w:r>
              <w:rPr>
                <w:rFonts w:cs="Arial" w:ascii="Arial" w:hAnsi="Arial"/>
                <w:b/>
                <w:smallCaps/>
                <w:sz w:val="22"/>
                <w:szCs w:val="22"/>
              </w:rPr>
              <w:t>Shot to be used</w:t>
            </w:r>
            <w:r>
              <w:rPr>
                <w:rFonts w:cs="Arial" w:ascii="Arial" w:hAnsi="Arial"/>
                <w:b/>
                <w:i/>
                <w:sz w:val="22"/>
                <w:szCs w:val="22"/>
              </w:rPr>
              <w:t>:</w:t>
            </w:r>
            <w:r/>
          </w:p>
          <w:p>
            <w:pPr>
              <w:pStyle w:val="Normal"/>
              <w:jc w:val="both"/>
              <w:rPr>
                <w:sz w:val="22"/>
                <w:i/>
                <w:b/>
                <w:sz w:val="22"/>
                <w:i/>
                <w:b/>
                <w:szCs w:val="22"/>
                <w:rFonts w:ascii="Arial" w:hAnsi="Arial" w:cs="Arial"/>
                <w:lang w:val="en-AU"/>
              </w:rPr>
            </w:pPr>
            <w:r>
              <w:rPr>
                <w:rFonts w:cs="Arial" w:ascii="Arial" w:hAnsi="Arial"/>
                <w:b/>
                <w:i/>
                <w:sz w:val="22"/>
                <w:szCs w:val="22"/>
              </w:rPr>
            </w:r>
            <w:r/>
          </w:p>
        </w:tc>
        <w:tc>
          <w:tcPr>
            <w:tcW w:w="2009" w:type="dxa"/>
            <w:tcBorders/>
            <w:shd w:color="auto" w:fill="auto" w:val="clear"/>
          </w:tcPr>
          <w:p>
            <w:pPr>
              <w:pStyle w:val="Normal"/>
              <w:jc w:val="both"/>
              <w:rPr>
                <w:sz w:val="22"/>
                <w:sz w:val="22"/>
                <w:szCs w:val="22"/>
                <w:rFonts w:ascii="Arial" w:hAnsi="Arial" w:cs="Arial"/>
              </w:rPr>
            </w:pPr>
            <w:r>
              <w:rPr>
                <w:rFonts w:cs="Arial" w:ascii="Arial" w:hAnsi="Arial"/>
                <w:sz w:val="22"/>
                <w:szCs w:val="22"/>
              </w:rPr>
              <w:t>Girls + Boys Yr7/8</w:t>
            </w:r>
            <w:r/>
          </w:p>
          <w:p>
            <w:pPr>
              <w:pStyle w:val="Normal"/>
              <w:jc w:val="both"/>
              <w:rPr>
                <w:sz w:val="22"/>
                <w:sz w:val="22"/>
                <w:szCs w:val="22"/>
                <w:rFonts w:ascii="Arial" w:hAnsi="Arial" w:cs="Arial"/>
              </w:rPr>
            </w:pPr>
            <w:r>
              <w:rPr>
                <w:rFonts w:cs="Arial" w:ascii="Arial" w:hAnsi="Arial"/>
                <w:sz w:val="22"/>
                <w:szCs w:val="22"/>
              </w:rPr>
              <w:t xml:space="preserve">Boys Year 9&amp;10 </w:t>
            </w:r>
            <w:r/>
          </w:p>
          <w:p>
            <w:pPr>
              <w:pStyle w:val="Normal"/>
              <w:jc w:val="both"/>
              <w:rPr>
                <w:sz w:val="22"/>
                <w:sz w:val="22"/>
                <w:szCs w:val="22"/>
                <w:rFonts w:ascii="Arial" w:hAnsi="Arial" w:cs="Arial"/>
              </w:rPr>
            </w:pPr>
            <w:r>
              <w:rPr>
                <w:rFonts w:cs="Arial" w:ascii="Arial" w:hAnsi="Arial"/>
                <w:sz w:val="22"/>
                <w:szCs w:val="22"/>
              </w:rPr>
              <w:t>Boys Yr 11+</w:t>
            </w:r>
            <w:r/>
          </w:p>
        </w:tc>
        <w:tc>
          <w:tcPr>
            <w:tcW w:w="1982" w:type="dxa"/>
            <w:tcBorders/>
            <w:shd w:color="auto" w:fill="auto" w:val="clear"/>
          </w:tcPr>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3 kg</w:t>
            </w:r>
            <w:r/>
          </w:p>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4 kg</w:t>
            </w:r>
            <w:r/>
          </w:p>
          <w:p>
            <w:pPr>
              <w:pStyle w:val="Normal"/>
              <w:jc w:val="both"/>
              <w:rPr>
                <w:sz w:val="22"/>
                <w:sz w:val="22"/>
                <w:szCs w:val="22"/>
                <w:rFonts w:ascii="Arial" w:hAnsi="Arial" w:cs="Arial"/>
              </w:rPr>
            </w:pPr>
            <w:r>
              <w:rPr>
                <w:rFonts w:cs="Arial" w:ascii="Arial" w:hAnsi="Arial"/>
                <w:sz w:val="22"/>
                <w:szCs w:val="22"/>
              </w:rPr>
              <w:t xml:space="preserve">                 </w:t>
            </w:r>
            <w:r>
              <w:rPr>
                <w:rFonts w:cs="Arial" w:ascii="Arial" w:hAnsi="Arial"/>
                <w:sz w:val="22"/>
                <w:szCs w:val="22"/>
              </w:rPr>
              <w:t>5 kg</w:t>
            </w:r>
            <w:r/>
          </w:p>
          <w:p>
            <w:pPr>
              <w:pStyle w:val="Normal"/>
              <w:jc w:val="both"/>
              <w:rPr>
                <w:sz w:val="22"/>
                <w:sz w:val="22"/>
                <w:szCs w:val="22"/>
                <w:rFonts w:ascii="Arial" w:hAnsi="Arial" w:cs="Arial"/>
                <w:lang w:val="en-AU"/>
              </w:rPr>
            </w:pPr>
            <w:r>
              <w:rPr>
                <w:rFonts w:cs="Arial" w:ascii="Arial" w:hAnsi="Arial"/>
                <w:sz w:val="22"/>
                <w:szCs w:val="22"/>
              </w:rPr>
            </w:r>
            <w:r/>
          </w:p>
        </w:tc>
      </w:tr>
      <w:tr>
        <w:trPr/>
        <w:tc>
          <w:tcPr>
            <w:tcW w:w="737" w:type="dxa"/>
            <w:tcBorders/>
            <w:shd w:color="auto" w:fill="auto" w:val="clear"/>
          </w:tcPr>
          <w:p>
            <w:pPr>
              <w:pStyle w:val="Normal"/>
              <w:jc w:val="both"/>
              <w:rPr>
                <w:sz w:val="22"/>
                <w:sz w:val="22"/>
                <w:szCs w:val="22"/>
                <w:rFonts w:ascii="Arial" w:hAnsi="Arial" w:cs="Arial"/>
                <w:lang w:val="en-AU"/>
              </w:rPr>
            </w:pPr>
            <w:r>
              <w:rPr>
                <w:rFonts w:cs="Arial" w:ascii="Arial" w:hAnsi="Arial"/>
                <w:sz w:val="22"/>
                <w:szCs w:val="22"/>
              </w:rPr>
            </w:r>
            <w:r/>
          </w:p>
        </w:tc>
        <w:tc>
          <w:tcPr>
            <w:tcW w:w="2489" w:type="dxa"/>
            <w:tcBorders/>
            <w:shd w:color="auto" w:fill="auto" w:val="clear"/>
          </w:tcPr>
          <w:p>
            <w:pPr>
              <w:pStyle w:val="Normal"/>
              <w:rPr>
                <w:sz w:val="22"/>
                <w:i/>
                <w:sz w:val="22"/>
                <w:i/>
                <w:szCs w:val="22"/>
                <w:rFonts w:ascii="Arial" w:hAnsi="Arial" w:cs="Arial"/>
              </w:rPr>
            </w:pPr>
            <w:r>
              <w:rPr>
                <w:rFonts w:cs="Arial" w:ascii="Arial" w:hAnsi="Arial"/>
                <w:b/>
                <w:smallCaps/>
                <w:sz w:val="22"/>
                <w:szCs w:val="22"/>
              </w:rPr>
              <w:t>Javelin to be used</w:t>
            </w:r>
            <w:r>
              <w:rPr>
                <w:rFonts w:cs="Arial" w:ascii="Arial" w:hAnsi="Arial"/>
                <w:b/>
                <w:sz w:val="22"/>
                <w:szCs w:val="22"/>
              </w:rPr>
              <w:t>:</w:t>
            </w:r>
            <w:r/>
          </w:p>
        </w:tc>
        <w:tc>
          <w:tcPr>
            <w:tcW w:w="2009" w:type="dxa"/>
            <w:tcBorders/>
            <w:shd w:color="auto" w:fill="auto" w:val="clear"/>
          </w:tcPr>
          <w:p>
            <w:pPr>
              <w:pStyle w:val="Normal"/>
              <w:jc w:val="both"/>
              <w:rPr>
                <w:sz w:val="22"/>
                <w:sz w:val="22"/>
                <w:szCs w:val="22"/>
                <w:rFonts w:ascii="Arial" w:hAnsi="Arial" w:cs="Arial"/>
              </w:rPr>
            </w:pPr>
            <w:r>
              <w:rPr>
                <w:rFonts w:cs="Arial" w:ascii="Arial" w:hAnsi="Arial"/>
                <w:sz w:val="22"/>
                <w:szCs w:val="22"/>
              </w:rPr>
              <w:t>Boys 16 yrs/o</w:t>
            </w:r>
            <w:r/>
          </w:p>
          <w:p>
            <w:pPr>
              <w:pStyle w:val="Normal"/>
              <w:jc w:val="both"/>
              <w:rPr>
                <w:sz w:val="22"/>
                <w:sz w:val="22"/>
                <w:szCs w:val="22"/>
                <w:rFonts w:ascii="Arial" w:hAnsi="Arial" w:cs="Arial"/>
              </w:rPr>
            </w:pPr>
            <w:r>
              <w:rPr>
                <w:rFonts w:cs="Arial" w:ascii="Arial" w:hAnsi="Arial"/>
                <w:sz w:val="22"/>
                <w:szCs w:val="22"/>
              </w:rPr>
              <w:t>All others</w:t>
            </w:r>
            <w:r/>
          </w:p>
        </w:tc>
        <w:tc>
          <w:tcPr>
            <w:tcW w:w="1982" w:type="dxa"/>
            <w:tcBorders/>
            <w:shd w:color="auto" w:fill="auto" w:val="clear"/>
          </w:tcPr>
          <w:p>
            <w:pPr>
              <w:pStyle w:val="Normal"/>
              <w:jc w:val="both"/>
              <w:rPr>
                <w:sz w:val="22"/>
                <w:sz w:val="22"/>
                <w:szCs w:val="22"/>
                <w:rFonts w:ascii="Arial" w:hAnsi="Arial" w:cs="Arial"/>
              </w:rPr>
            </w:pPr>
            <w:r>
              <w:rPr>
                <w:rFonts w:cs="Arial" w:ascii="Arial" w:hAnsi="Arial"/>
                <w:sz w:val="22"/>
                <w:szCs w:val="22"/>
              </w:rPr>
              <w:t>700 grams</w:t>
            </w:r>
            <w:r/>
          </w:p>
          <w:p>
            <w:pPr>
              <w:pStyle w:val="Normal"/>
              <w:jc w:val="both"/>
              <w:rPr>
                <w:sz w:val="22"/>
                <w:sz w:val="22"/>
                <w:szCs w:val="22"/>
                <w:rFonts w:ascii="Arial" w:hAnsi="Arial" w:cs="Arial"/>
              </w:rPr>
            </w:pPr>
            <w:r>
              <w:rPr>
                <w:rFonts w:cs="Arial" w:ascii="Arial" w:hAnsi="Arial"/>
                <w:sz w:val="22"/>
                <w:szCs w:val="22"/>
              </w:rPr>
              <w:t>600 grams</w:t>
            </w:r>
            <w:r/>
          </w:p>
        </w:tc>
      </w:tr>
      <w:tr>
        <w:trPr/>
        <w:tc>
          <w:tcPr>
            <w:tcW w:w="737" w:type="dxa"/>
            <w:tcBorders/>
            <w:shd w:color="auto" w:fill="auto" w:val="clear"/>
          </w:tcPr>
          <w:p>
            <w:pPr>
              <w:pStyle w:val="Normal"/>
              <w:jc w:val="both"/>
              <w:rPr>
                <w:sz w:val="22"/>
                <w:sz w:val="22"/>
                <w:szCs w:val="22"/>
                <w:rFonts w:ascii="Arial" w:hAnsi="Arial" w:cs="Arial"/>
                <w:lang w:val="en-AU"/>
              </w:rPr>
            </w:pPr>
            <w:r>
              <w:rPr>
                <w:rFonts w:cs="Arial" w:ascii="Arial" w:hAnsi="Arial"/>
                <w:sz w:val="22"/>
                <w:szCs w:val="22"/>
              </w:rPr>
            </w:r>
            <w:r/>
          </w:p>
        </w:tc>
        <w:tc>
          <w:tcPr>
            <w:tcW w:w="2489" w:type="dxa"/>
            <w:tcBorders/>
            <w:shd w:color="auto" w:fill="auto" w:val="clear"/>
          </w:tcPr>
          <w:p>
            <w:pPr>
              <w:pStyle w:val="Normal"/>
              <w:rPr>
                <w:smallCaps/>
                <w:sz w:val="22"/>
                <w:b/>
                <w:sz w:val="22"/>
                <w:b/>
                <w:szCs w:val="22"/>
                <w:rFonts w:ascii="Arial" w:hAnsi="Arial" w:cs="Arial"/>
                <w:lang w:val="en-AU"/>
              </w:rPr>
            </w:pPr>
            <w:r>
              <w:rPr>
                <w:rFonts w:cs="Arial" w:ascii="Arial" w:hAnsi="Arial"/>
                <w:b/>
                <w:smallCaps/>
                <w:sz w:val="22"/>
                <w:szCs w:val="22"/>
              </w:rPr>
            </w:r>
            <w:r/>
          </w:p>
        </w:tc>
        <w:tc>
          <w:tcPr>
            <w:tcW w:w="2009" w:type="dxa"/>
            <w:tcBorders/>
            <w:shd w:color="auto" w:fill="auto" w:val="clear"/>
          </w:tcPr>
          <w:p>
            <w:pPr>
              <w:pStyle w:val="Normal"/>
              <w:jc w:val="both"/>
              <w:rPr>
                <w:sz w:val="22"/>
                <w:sz w:val="22"/>
                <w:szCs w:val="22"/>
                <w:rFonts w:ascii="Arial" w:hAnsi="Arial" w:cs="Arial"/>
                <w:lang w:val="en-AU"/>
              </w:rPr>
            </w:pPr>
            <w:r>
              <w:rPr>
                <w:rFonts w:cs="Arial" w:ascii="Arial" w:hAnsi="Arial"/>
                <w:sz w:val="22"/>
                <w:szCs w:val="22"/>
              </w:rPr>
              <w:t>Girls 16yrs/o</w:t>
            </w:r>
            <w:r/>
          </w:p>
          <w:p>
            <w:pPr>
              <w:pStyle w:val="Normal"/>
              <w:jc w:val="both"/>
              <w:rPr>
                <w:sz w:val="22"/>
                <w:sz w:val="22"/>
                <w:szCs w:val="22"/>
                <w:rFonts w:ascii="Arial" w:hAnsi="Arial" w:cs="Arial"/>
                <w:lang w:val="en-AU"/>
              </w:rPr>
            </w:pPr>
            <w:r>
              <w:rPr>
                <w:rFonts w:cs="Arial" w:ascii="Arial" w:hAnsi="Arial"/>
                <w:sz w:val="22"/>
                <w:szCs w:val="22"/>
              </w:rPr>
              <w:t xml:space="preserve">All others </w:t>
            </w:r>
            <w:r/>
          </w:p>
        </w:tc>
        <w:tc>
          <w:tcPr>
            <w:tcW w:w="1982" w:type="dxa"/>
            <w:tcBorders/>
            <w:shd w:color="auto" w:fill="auto" w:val="clear"/>
          </w:tcPr>
          <w:p>
            <w:pPr>
              <w:pStyle w:val="Normal"/>
              <w:jc w:val="both"/>
              <w:rPr>
                <w:sz w:val="22"/>
                <w:sz w:val="22"/>
                <w:szCs w:val="22"/>
                <w:rFonts w:ascii="Arial" w:hAnsi="Arial" w:cs="Arial"/>
                <w:lang w:val="en-AU"/>
              </w:rPr>
            </w:pPr>
            <w:r>
              <w:rPr>
                <w:rFonts w:cs="Arial" w:ascii="Arial" w:hAnsi="Arial"/>
                <w:sz w:val="22"/>
                <w:szCs w:val="22"/>
              </w:rPr>
              <w:t>500 grams</w:t>
            </w:r>
            <w:r/>
          </w:p>
          <w:p>
            <w:pPr>
              <w:pStyle w:val="Normal"/>
              <w:jc w:val="both"/>
              <w:rPr>
                <w:sz w:val="22"/>
                <w:sz w:val="22"/>
                <w:szCs w:val="22"/>
                <w:rFonts w:ascii="Arial" w:hAnsi="Arial" w:cs="Arial"/>
                <w:lang w:val="en-AU"/>
              </w:rPr>
            </w:pPr>
            <w:r>
              <w:rPr>
                <w:rFonts w:cs="Arial" w:ascii="Arial" w:hAnsi="Arial"/>
                <w:sz w:val="22"/>
                <w:szCs w:val="22"/>
              </w:rPr>
              <w:t>400 grams</w:t>
            </w:r>
            <w:r/>
          </w:p>
        </w:tc>
      </w:tr>
    </w:tbl>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rPr>
      </w:pPr>
      <w:r>
        <w:rPr>
          <w:rFonts w:cs="Arial" w:ascii="Arial" w:hAnsi="Arial"/>
          <w:sz w:val="22"/>
          <w:szCs w:val="22"/>
        </w:rPr>
        <w:t>*** Schools please note that the weight of the Throwing equipment and starting heights for High Jump meet SSWA guidelines</w:t>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ind w:left="720" w:hanging="720"/>
        <w:jc w:val="both"/>
        <w:rPr>
          <w:sz w:val="22"/>
          <w:sz w:val="22"/>
          <w:szCs w:val="22"/>
          <w:rFonts w:ascii="Arial" w:hAnsi="Arial" w:cs="Arial"/>
          <w:lang w:val="en-AU"/>
        </w:rPr>
      </w:pPr>
      <w:r>
        <w:rPr>
          <w:rFonts w:cs="Arial" w:ascii="Arial" w:hAnsi="Arial"/>
          <w:sz w:val="22"/>
          <w:szCs w:val="22"/>
        </w:rPr>
      </w:r>
      <w:r/>
    </w:p>
    <w:p>
      <w:pPr>
        <w:pStyle w:val="Normal"/>
        <w:numPr>
          <w:ilvl w:val="0"/>
          <w:numId w:val="2"/>
        </w:numPr>
        <w:ind w:left="1080" w:right="44" w:hanging="720"/>
        <w:rPr>
          <w:b/>
          <w:b/>
          <w:szCs w:val="24"/>
          <w:rFonts w:ascii="Arial" w:hAnsi="Arial" w:cs="Arial"/>
        </w:rPr>
      </w:pPr>
      <w:r>
        <w:rPr>
          <w:rFonts w:cs="Arial" w:ascii="Arial" w:hAnsi="Arial"/>
          <w:b/>
          <w:szCs w:val="24"/>
        </w:rPr>
        <w:t>RULES – FIELD EVENTS</w:t>
      </w:r>
      <w:r/>
    </w:p>
    <w:p>
      <w:pPr>
        <w:pStyle w:val="Normal"/>
        <w:ind w:left="567" w:right="44" w:hanging="0"/>
        <w:jc w:val="center"/>
        <w:rPr>
          <w:sz w:val="24"/>
          <w:b/>
          <w:sz w:val="24"/>
          <w:b/>
          <w:szCs w:val="24"/>
          <w:rFonts w:ascii="Arial" w:hAnsi="Arial" w:cs="Arial"/>
          <w:lang w:val="en-AU"/>
        </w:rPr>
      </w:pPr>
      <w:r>
        <w:rPr>
          <w:rFonts w:cs="Arial" w:ascii="Arial" w:hAnsi="Arial"/>
          <w:b/>
          <w:szCs w:val="24"/>
        </w:rPr>
      </w:r>
      <w:r/>
    </w:p>
    <w:p>
      <w:pPr>
        <w:pStyle w:val="Normal"/>
        <w:ind w:right="44" w:hanging="0"/>
        <w:jc w:val="both"/>
        <w:rPr>
          <w:sz w:val="22"/>
          <w:sz w:val="22"/>
          <w:szCs w:val="22"/>
          <w:rFonts w:ascii="Arial" w:hAnsi="Arial" w:cs="Arial"/>
        </w:rPr>
      </w:pPr>
      <w:r>
        <w:rPr>
          <w:rFonts w:cs="Arial" w:ascii="Arial" w:hAnsi="Arial"/>
          <w:sz w:val="22"/>
          <w:szCs w:val="22"/>
        </w:rPr>
        <w:tab/>
        <w:t>Track events take precedent over field events. Track and Field events should not clash, however, if a field event runs longer that the anticipated time an athlete may need to report to their track event and return to the field event as soon as possible after the conclusion of the Track event. It is the athlete’s responsibility to communicate this effectively to the Field Event Official</w:t>
      </w:r>
      <w:r/>
    </w:p>
    <w:p>
      <w:pPr>
        <w:pStyle w:val="Normal"/>
        <w:ind w:right="44" w:hanging="0"/>
        <w:jc w:val="both"/>
        <w:rPr>
          <w:sz w:val="22"/>
          <w:b/>
          <w:sz w:val="22"/>
          <w:b/>
          <w:szCs w:val="22"/>
          <w:rFonts w:ascii="Arial" w:hAnsi="Arial" w:cs="Arial"/>
          <w:color w:val="FF0000"/>
          <w:lang w:val="en-AU"/>
        </w:rPr>
      </w:pPr>
      <w:r>
        <w:rPr>
          <w:rFonts w:cs="Arial" w:ascii="Arial" w:hAnsi="Arial"/>
          <w:b/>
          <w:color w:val="FF0000"/>
          <w:sz w:val="22"/>
          <w:szCs w:val="22"/>
        </w:rPr>
      </w:r>
      <w:r/>
    </w:p>
    <w:p>
      <w:pPr>
        <w:pStyle w:val="Normal"/>
        <w:ind w:left="560" w:right="44" w:hanging="560"/>
        <w:jc w:val="both"/>
      </w:pPr>
      <w:r>
        <w:rPr>
          <w:rFonts w:cs="Arial" w:ascii="Arial" w:hAnsi="Arial"/>
          <w:b/>
          <w:sz w:val="22"/>
          <w:szCs w:val="22"/>
          <w:u w:val="single"/>
        </w:rPr>
        <w:t>LONG JUMP – RULES</w:t>
      </w:r>
      <w:r/>
    </w:p>
    <w:p>
      <w:pPr>
        <w:pStyle w:val="Normal"/>
        <w:ind w:left="560" w:right="44" w:hanging="560"/>
        <w:jc w:val="both"/>
        <w:rPr>
          <w:sz w:val="22"/>
          <w:u w:val="single"/>
          <w:b/>
          <w:sz w:val="22"/>
          <w:b/>
          <w:szCs w:val="22"/>
          <w:rFonts w:ascii="Arial" w:hAnsi="Arial" w:cs="Arial"/>
          <w:lang w:val="en-AU"/>
        </w:rPr>
      </w:pPr>
      <w:r>
        <w:rPr>
          <w:rFonts w:cs="Arial" w:ascii="Arial" w:hAnsi="Arial"/>
          <w:b/>
          <w:sz w:val="22"/>
          <w:szCs w:val="22"/>
          <w:u w:val="single"/>
        </w:rPr>
      </w:r>
      <w:r/>
    </w:p>
    <w:p>
      <w:pPr>
        <w:pStyle w:val="Normal"/>
        <w:ind w:left="560" w:right="44" w:hanging="560"/>
        <w:jc w:val="both"/>
        <w:rPr>
          <w:sz w:val="20"/>
          <w:sz w:val="20"/>
          <w:rFonts w:ascii="Arial" w:hAnsi="Arial" w:cs="Arial"/>
        </w:rPr>
      </w:pPr>
      <w:r>
        <w:rPr>
          <w:rFonts w:cs="Arial" w:ascii="Arial" w:hAnsi="Arial"/>
          <w:sz w:val="20"/>
        </w:rPr>
        <w:t>1</w:t>
        <w:tab/>
        <w:t>Each competitor is permitted three trials, and shall be credited with the best of his/her jumps.</w:t>
      </w:r>
      <w:r/>
    </w:p>
    <w:p>
      <w:pPr>
        <w:pStyle w:val="Normal"/>
        <w:ind w:left="560" w:right="44" w:hanging="560"/>
        <w:jc w:val="both"/>
        <w:rPr>
          <w:sz w:val="20"/>
          <w:sz w:val="20"/>
          <w:rFonts w:ascii="Arial" w:hAnsi="Arial" w:cs="Arial"/>
        </w:rPr>
      </w:pPr>
      <w:r>
        <w:rPr>
          <w:rFonts w:cs="Arial" w:ascii="Arial" w:hAnsi="Arial"/>
          <w:sz w:val="20"/>
        </w:rPr>
        <w:t>2</w:t>
        <w:tab/>
        <w:t>If a tie occurs the competitor whose second best performance is better shall be awarded the higher place.</w:t>
      </w:r>
      <w:r/>
    </w:p>
    <w:p>
      <w:pPr>
        <w:pStyle w:val="Normal"/>
        <w:ind w:left="560" w:right="44" w:hanging="560"/>
        <w:jc w:val="both"/>
        <w:rPr>
          <w:sz w:val="20"/>
          <w:sz w:val="20"/>
          <w:rFonts w:ascii="Arial" w:hAnsi="Arial" w:cs="Arial"/>
        </w:rPr>
      </w:pPr>
      <w:r>
        <w:rPr>
          <w:rFonts w:cs="Arial" w:ascii="Arial" w:hAnsi="Arial"/>
          <w:sz w:val="20"/>
        </w:rPr>
        <w:t>3</w:t>
        <w:tab/>
        <w:t>The Long Jump Official will have discretion as to the location of the adjustable take-off strip [if required]. The mat will not be adjusted for individual competitors.</w:t>
      </w:r>
      <w:r/>
    </w:p>
    <w:p>
      <w:pPr>
        <w:pStyle w:val="Normal"/>
        <w:ind w:left="560" w:right="44" w:hanging="560"/>
        <w:jc w:val="both"/>
        <w:rPr>
          <w:sz w:val="20"/>
          <w:sz w:val="20"/>
          <w:rFonts w:ascii="Arial" w:hAnsi="Arial" w:cs="Arial"/>
        </w:rPr>
      </w:pPr>
      <w:r>
        <w:rPr>
          <w:rFonts w:cs="Arial" w:ascii="Arial" w:hAnsi="Arial"/>
          <w:sz w:val="20"/>
        </w:rPr>
        <w:t>4</w:t>
        <w:tab/>
      </w:r>
      <w:r>
        <w:rPr>
          <w:rFonts w:cs="Arial" w:ascii="Arial" w:hAnsi="Arial"/>
          <w:b/>
          <w:sz w:val="20"/>
        </w:rPr>
        <w:t>Failures (No jump)</w:t>
      </w:r>
      <w:r/>
    </w:p>
    <w:p>
      <w:pPr>
        <w:pStyle w:val="Normal"/>
        <w:ind w:left="560" w:right="44" w:hanging="560"/>
        <w:jc w:val="both"/>
        <w:rPr>
          <w:sz w:val="20"/>
          <w:sz w:val="20"/>
          <w:rFonts w:ascii="Arial" w:hAnsi="Arial" w:cs="Arial"/>
        </w:rPr>
      </w:pPr>
      <w:r>
        <w:rPr>
          <w:rFonts w:cs="Arial" w:ascii="Arial" w:hAnsi="Arial"/>
          <w:sz w:val="20"/>
        </w:rPr>
        <w:tab/>
        <w:t>It shall be counted as a failure if any competitor:</w:t>
      </w:r>
      <w:r/>
    </w:p>
    <w:p>
      <w:pPr>
        <w:pStyle w:val="Normal"/>
        <w:ind w:left="1120" w:right="44" w:hanging="540"/>
        <w:jc w:val="both"/>
        <w:rPr>
          <w:sz w:val="20"/>
          <w:sz w:val="20"/>
          <w:rFonts w:ascii="Arial" w:hAnsi="Arial" w:cs="Arial"/>
        </w:rPr>
      </w:pPr>
      <w:r>
        <w:rPr>
          <w:rFonts w:cs="Arial" w:ascii="Arial" w:hAnsi="Arial"/>
          <w:sz w:val="20"/>
        </w:rPr>
        <w:t>(a)</w:t>
        <w:tab/>
        <w:t>Touches the ground beyond the take off line with any part of the body, whether running up without jumping or in the act of jumping.</w:t>
      </w:r>
      <w:r/>
    </w:p>
    <w:p>
      <w:pPr>
        <w:pStyle w:val="Normal"/>
        <w:ind w:left="1120" w:right="44" w:hanging="540"/>
        <w:jc w:val="both"/>
        <w:rPr>
          <w:sz w:val="20"/>
          <w:sz w:val="20"/>
          <w:rFonts w:ascii="Arial" w:hAnsi="Arial" w:cs="Arial"/>
        </w:rPr>
      </w:pPr>
      <w:r>
        <w:rPr>
          <w:rFonts w:cs="Arial" w:ascii="Arial" w:hAnsi="Arial"/>
          <w:sz w:val="20"/>
        </w:rPr>
        <w:t>(b)</w:t>
        <w:tab/>
        <w:t>Takes off from outside either end of the board, whether beyond or behind the take-off line extended.</w:t>
      </w:r>
      <w:r/>
    </w:p>
    <w:p>
      <w:pPr>
        <w:pStyle w:val="Normal"/>
        <w:ind w:left="1120" w:right="44" w:hanging="540"/>
        <w:jc w:val="both"/>
        <w:rPr>
          <w:sz w:val="20"/>
          <w:sz w:val="20"/>
          <w:rFonts w:ascii="Arial" w:hAnsi="Arial" w:cs="Arial"/>
        </w:rPr>
      </w:pPr>
      <w:r>
        <w:rPr>
          <w:rFonts w:cs="Arial" w:ascii="Arial" w:hAnsi="Arial"/>
          <w:sz w:val="20"/>
        </w:rPr>
        <w:t>(c)</w:t>
        <w:tab/>
        <w:t>In the course of landing, touches the ground outside the landing area nearer to the take-off than the nearest break in the landing area made by the jump.</w:t>
      </w:r>
      <w:r/>
    </w:p>
    <w:p>
      <w:pPr>
        <w:pStyle w:val="Normal"/>
        <w:ind w:left="1120" w:right="44" w:hanging="540"/>
        <w:jc w:val="both"/>
        <w:rPr>
          <w:sz w:val="20"/>
          <w:sz w:val="20"/>
          <w:rFonts w:ascii="Arial" w:hAnsi="Arial" w:cs="Arial"/>
        </w:rPr>
      </w:pPr>
      <w:r>
        <w:rPr>
          <w:rFonts w:cs="Arial" w:ascii="Arial" w:hAnsi="Arial"/>
          <w:sz w:val="20"/>
        </w:rPr>
        <w:t>(d)</w:t>
        <w:tab/>
        <w:t>After a completed jump, walks back through the landing area.</w:t>
      </w:r>
      <w:r/>
    </w:p>
    <w:p>
      <w:pPr>
        <w:pStyle w:val="Normal"/>
        <w:numPr>
          <w:ilvl w:val="1"/>
          <w:numId w:val="8"/>
        </w:numPr>
        <w:ind w:left="1134" w:right="44" w:hanging="567"/>
        <w:jc w:val="both"/>
        <w:rPr>
          <w:sz w:val="20"/>
          <w:sz w:val="20"/>
          <w:rFonts w:ascii="Arial" w:hAnsi="Arial" w:cs="Arial"/>
        </w:rPr>
      </w:pPr>
      <w:r>
        <w:rPr>
          <w:rFonts w:cs="Arial" w:ascii="Arial" w:hAnsi="Arial"/>
          <w:sz w:val="20"/>
        </w:rPr>
        <w:t>Employs any form of somersaulting.</w:t>
      </w:r>
      <w:r/>
    </w:p>
    <w:p>
      <w:pPr>
        <w:pStyle w:val="Normal"/>
        <w:numPr>
          <w:ilvl w:val="1"/>
          <w:numId w:val="8"/>
        </w:numPr>
        <w:ind w:left="1134" w:right="44" w:hanging="567"/>
        <w:jc w:val="both"/>
        <w:rPr>
          <w:sz w:val="20"/>
          <w:sz w:val="20"/>
          <w:rFonts w:ascii="Arial" w:hAnsi="Arial" w:cs="Arial"/>
        </w:rPr>
      </w:pPr>
      <w:r>
        <w:rPr>
          <w:rFonts w:cs="Arial" w:ascii="Arial" w:hAnsi="Arial"/>
          <w:sz w:val="20"/>
        </w:rPr>
        <w:t>If a competitor takes off before reaching the board it shall not for that reason be counted as a failure.</w:t>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sz w:val="20"/>
          <w:rFonts w:ascii="Arial" w:hAnsi="Arial" w:cs="Arial"/>
        </w:rPr>
      </w:pPr>
      <w:r>
        <w:rPr>
          <w:rFonts w:cs="Arial" w:ascii="Arial" w:hAnsi="Arial"/>
          <w:b/>
          <w:sz w:val="20"/>
        </w:rPr>
        <w:t>Measuring</w:t>
      </w:r>
      <w:r/>
    </w:p>
    <w:p>
      <w:pPr>
        <w:pStyle w:val="Normal"/>
        <w:ind w:left="567" w:right="44" w:hanging="567"/>
        <w:jc w:val="both"/>
        <w:rPr>
          <w:sz w:val="20"/>
          <w:sz w:val="20"/>
          <w:rFonts w:ascii="Arial" w:hAnsi="Arial" w:cs="Arial"/>
        </w:rPr>
      </w:pPr>
      <w:r>
        <w:rPr>
          <w:rFonts w:cs="Arial" w:ascii="Arial" w:hAnsi="Arial"/>
          <w:sz w:val="20"/>
        </w:rPr>
        <w:t>1.</w:t>
        <w:tab/>
        <w:t>All jumps shall be measured from the nearest break in the landing area made by any part of the body or limbs to the take-off line, or take-off line extended. The measurement must be taken perpendicular to the take-off line or its extension.</w:t>
      </w:r>
      <w:r/>
    </w:p>
    <w:p>
      <w:pPr>
        <w:pStyle w:val="Normal"/>
        <w:ind w:left="567" w:right="44" w:hanging="567"/>
        <w:jc w:val="both"/>
        <w:rPr>
          <w:sz w:val="20"/>
          <w:sz w:val="20"/>
          <w:rFonts w:ascii="Arial" w:hAnsi="Arial" w:cs="Arial"/>
        </w:rPr>
      </w:pPr>
      <w:r>
        <w:rPr>
          <w:rFonts w:cs="Arial" w:ascii="Arial" w:hAnsi="Arial"/>
          <w:sz w:val="20"/>
        </w:rPr>
        <w:t>2.</w:t>
        <w:tab/>
        <w:t>In order to ensure the correct measurement of any jump, it is essential that the surface of the sand in the landing area should be accurately controlled so as to be level with the top of the take-off board.</w:t>
      </w:r>
      <w:r/>
    </w:p>
    <w:p>
      <w:pPr>
        <w:pStyle w:val="Normal"/>
        <w:ind w:left="567" w:right="44" w:hanging="567"/>
        <w:jc w:val="both"/>
        <w:rPr>
          <w:sz w:val="20"/>
          <w:sz w:val="20"/>
          <w:rFonts w:ascii="Arial" w:hAnsi="Arial" w:cs="Arial"/>
          <w:lang w:val="en-AU"/>
        </w:rPr>
      </w:pPr>
      <w:r>
        <w:rPr>
          <w:rFonts w:cs="Arial" w:ascii="Arial" w:hAnsi="Arial"/>
          <w:sz w:val="20"/>
        </w:rPr>
      </w:r>
      <w:r/>
    </w:p>
    <w:p>
      <w:pPr>
        <w:pStyle w:val="Normal"/>
        <w:ind w:left="567" w:right="44" w:hanging="567"/>
        <w:jc w:val="both"/>
        <w:rPr>
          <w:sz w:val="22"/>
          <w:sz w:val="22"/>
          <w:szCs w:val="22"/>
          <w:rFonts w:ascii="Arial" w:hAnsi="Arial" w:cs="Arial"/>
          <w:lang w:val="en-AU"/>
        </w:rPr>
      </w:pPr>
      <w:r>
        <w:rPr>
          <w:rFonts w:cs="Arial" w:ascii="Arial" w:hAnsi="Arial"/>
          <w:sz w:val="22"/>
          <w:szCs w:val="22"/>
        </w:rPr>
      </w:r>
      <w:r/>
    </w:p>
    <w:p>
      <w:pPr>
        <w:pStyle w:val="Normal"/>
        <w:ind w:right="44" w:hanging="0"/>
        <w:jc w:val="both"/>
        <w:rPr>
          <w:sz w:val="22"/>
          <w:u w:val="single"/>
          <w:sz w:val="22"/>
          <w:szCs w:val="22"/>
          <w:rFonts w:ascii="Arial" w:hAnsi="Arial" w:cs="Arial"/>
        </w:rPr>
      </w:pPr>
      <w:r>
        <w:rPr>
          <w:rFonts w:cs="Arial" w:ascii="Arial" w:hAnsi="Arial"/>
          <w:b/>
          <w:sz w:val="22"/>
          <w:szCs w:val="22"/>
          <w:u w:val="single"/>
        </w:rPr>
        <w:t>TRIPLE JUMP – RULES</w:t>
      </w:r>
      <w:r/>
    </w:p>
    <w:p>
      <w:pPr>
        <w:pStyle w:val="Normal"/>
        <w:numPr>
          <w:ilvl w:val="0"/>
          <w:numId w:val="7"/>
        </w:numPr>
        <w:ind w:left="567" w:right="44" w:hanging="567"/>
        <w:jc w:val="both"/>
        <w:rPr>
          <w:sz w:val="20"/>
          <w:sz w:val="20"/>
          <w:rFonts w:ascii="Arial" w:hAnsi="Arial" w:cs="Arial"/>
        </w:rPr>
      </w:pPr>
      <w:r>
        <w:rPr>
          <w:rFonts w:cs="Arial" w:ascii="Arial" w:hAnsi="Arial"/>
          <w:sz w:val="20"/>
        </w:rPr>
        <w:t>Each competitor is permitted three trials, and shall be credited with the best of these jumps.</w:t>
      </w:r>
      <w:r/>
    </w:p>
    <w:p>
      <w:pPr>
        <w:pStyle w:val="Normal"/>
        <w:numPr>
          <w:ilvl w:val="0"/>
          <w:numId w:val="7"/>
        </w:numPr>
        <w:ind w:left="567" w:right="44" w:hanging="567"/>
        <w:jc w:val="both"/>
        <w:rPr>
          <w:sz w:val="20"/>
          <w:sz w:val="20"/>
          <w:rFonts w:ascii="Arial" w:hAnsi="Arial" w:cs="Arial"/>
        </w:rPr>
      </w:pPr>
      <w:r>
        <w:rPr>
          <w:rFonts w:cs="Arial" w:ascii="Arial" w:hAnsi="Arial"/>
          <w:sz w:val="20"/>
        </w:rPr>
        <w:t>If a tie occurs the competitor whose second best performance is better shall be awarded the higher place.</w:t>
      </w:r>
      <w:r/>
    </w:p>
    <w:p>
      <w:pPr>
        <w:pStyle w:val="Normal"/>
        <w:ind w:left="567" w:right="44" w:hanging="567"/>
        <w:jc w:val="both"/>
        <w:rPr>
          <w:sz w:val="20"/>
          <w:sz w:val="20"/>
          <w:rFonts w:ascii="Arial" w:hAnsi="Arial" w:cs="Arial"/>
        </w:rPr>
      </w:pPr>
      <w:r>
        <w:rPr>
          <w:rFonts w:cs="Arial" w:ascii="Arial" w:hAnsi="Arial"/>
          <w:sz w:val="20"/>
        </w:rPr>
        <w:t>3.</w:t>
        <w:tab/>
        <w:t>The hop shall be made so that the competitor lands first upon the same foot as that from which the competitor has taken off; in the step the competitor shall land on the other foot from which, subsequently, the jump is performed.</w:t>
      </w:r>
      <w:r/>
    </w:p>
    <w:p>
      <w:pPr>
        <w:pStyle w:val="Normal"/>
        <w:ind w:left="567" w:right="44" w:hanging="567"/>
        <w:jc w:val="both"/>
        <w:rPr>
          <w:sz w:val="20"/>
          <w:sz w:val="20"/>
          <w:rFonts w:ascii="Arial" w:hAnsi="Arial" w:cs="Arial"/>
        </w:rPr>
      </w:pPr>
      <w:r>
        <w:rPr>
          <w:rFonts w:cs="Arial" w:ascii="Arial" w:hAnsi="Arial"/>
          <w:sz w:val="20"/>
        </w:rPr>
        <w:t>4</w:t>
        <w:tab/>
        <w:t>In all other respects the rules defining a failure for the Long Jump shall apply. (See rules 3 and 4 in Long Jump).</w:t>
      </w:r>
      <w:r/>
    </w:p>
    <w:p>
      <w:pPr>
        <w:pStyle w:val="Normal"/>
        <w:ind w:left="567" w:right="44" w:hanging="567"/>
        <w:jc w:val="both"/>
        <w:rPr>
          <w:sz w:val="20"/>
          <w:sz w:val="20"/>
          <w:rFonts w:ascii="Arial" w:hAnsi="Arial" w:cs="Arial"/>
        </w:rPr>
      </w:pPr>
      <w:r>
        <w:rPr>
          <w:rFonts w:cs="Arial" w:ascii="Arial" w:hAnsi="Arial"/>
          <w:sz w:val="20"/>
        </w:rPr>
        <w:t>5</w:t>
        <w:tab/>
        <w:t>The triple jump mat distance will be placed at 7 m, 9m or 11m. Competitors must advise the Triple Jump Official of their mat distance prior to the commencement of their first jump.</w:t>
      </w:r>
      <w:r/>
    </w:p>
    <w:p>
      <w:pPr>
        <w:pStyle w:val="Normal"/>
        <w:ind w:left="567" w:right="44" w:hanging="567"/>
        <w:jc w:val="both"/>
        <w:rPr>
          <w:sz w:val="20"/>
          <w:sz w:val="20"/>
          <w:rFonts w:ascii="Arial" w:hAnsi="Arial" w:cs="Arial"/>
        </w:rPr>
      </w:pPr>
      <w:r>
        <w:rPr>
          <w:rFonts w:cs="Arial" w:ascii="Arial" w:hAnsi="Arial"/>
          <w:sz w:val="20"/>
        </w:rPr>
        <w:t>6</w:t>
        <w:tab/>
        <w:t>Measuring</w:t>
      </w:r>
      <w:r/>
    </w:p>
    <w:p>
      <w:pPr>
        <w:pStyle w:val="Normal"/>
        <w:numPr>
          <w:ilvl w:val="0"/>
          <w:numId w:val="5"/>
        </w:numPr>
        <w:ind w:left="567" w:right="44" w:hanging="567"/>
        <w:jc w:val="both"/>
        <w:rPr>
          <w:sz w:val="20"/>
          <w:sz w:val="20"/>
          <w:rFonts w:ascii="Arial" w:hAnsi="Arial" w:cs="Arial"/>
        </w:rPr>
      </w:pPr>
      <w:r>
        <w:rPr>
          <w:rFonts w:cs="Arial" w:ascii="Arial" w:hAnsi="Arial"/>
          <w:sz w:val="20"/>
        </w:rPr>
        <w:t>All jumps shall be measured form the nearest break in the landing area made by any part of the body or limbs to the take-off line or its extension.</w:t>
      </w:r>
      <w:r/>
    </w:p>
    <w:p>
      <w:pPr>
        <w:pStyle w:val="Normal"/>
        <w:numPr>
          <w:ilvl w:val="0"/>
          <w:numId w:val="5"/>
        </w:numPr>
        <w:ind w:left="567" w:right="44" w:hanging="567"/>
        <w:jc w:val="both"/>
        <w:rPr>
          <w:sz w:val="20"/>
          <w:sz w:val="20"/>
          <w:rFonts w:ascii="Arial" w:hAnsi="Arial" w:cs="Arial"/>
        </w:rPr>
      </w:pPr>
      <w:r>
        <w:rPr>
          <w:rFonts w:cs="Arial" w:ascii="Arial" w:hAnsi="Arial"/>
          <w:sz w:val="20"/>
        </w:rPr>
        <w:t>In order to ensure the correct measurement of any jump, it is essential that the surface of the sand in the landing area should be accurately controlled so as to be level with the top of the take-off board.</w:t>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lang w:val="en-AU"/>
        </w:rPr>
      </w:pPr>
      <w:r>
        <w:rPr>
          <w:rFonts w:cs="Arial" w:ascii="Arial" w:hAnsi="Arial"/>
          <w:sz w:val="20"/>
        </w:rPr>
      </w:r>
      <w:r/>
    </w:p>
    <w:p>
      <w:pPr>
        <w:pStyle w:val="Normal"/>
        <w:ind w:left="560" w:right="44" w:hanging="560"/>
        <w:jc w:val="both"/>
        <w:rPr>
          <w:sz w:val="22"/>
          <w:u w:val="single"/>
          <w:b/>
          <w:sz w:val="22"/>
          <w:b/>
          <w:szCs w:val="22"/>
          <w:rFonts w:ascii="Arial" w:hAnsi="Arial" w:cs="Arial"/>
        </w:rPr>
      </w:pPr>
      <w:r>
        <w:rPr>
          <w:rFonts w:cs="Arial" w:ascii="Arial" w:hAnsi="Arial"/>
          <w:b/>
          <w:sz w:val="22"/>
          <w:szCs w:val="22"/>
          <w:u w:val="single"/>
        </w:rPr>
        <w:t>HIGH JUMP - RULES</w:t>
      </w:r>
      <w:r/>
    </w:p>
    <w:p>
      <w:pPr>
        <w:pStyle w:val="Normal"/>
        <w:ind w:left="560" w:right="44" w:hanging="560"/>
        <w:jc w:val="both"/>
        <w:rPr>
          <w:sz w:val="20"/>
          <w:sz w:val="20"/>
          <w:rFonts w:ascii="Arial" w:hAnsi="Arial" w:cs="Arial"/>
          <w:lang w:val="en-AU"/>
        </w:rPr>
      </w:pPr>
      <w:r>
        <w:rPr>
          <w:rFonts w:cs="Arial" w:ascii="Arial" w:hAnsi="Arial"/>
          <w:sz w:val="20"/>
        </w:rPr>
      </w:r>
      <w:r/>
    </w:p>
    <w:p>
      <w:pPr>
        <w:pStyle w:val="Normal"/>
        <w:ind w:left="560" w:right="44" w:hanging="560"/>
        <w:jc w:val="both"/>
        <w:rPr>
          <w:sz w:val="20"/>
          <w:sz w:val="20"/>
          <w:rFonts w:ascii="Arial" w:hAnsi="Arial" w:cs="Arial"/>
        </w:rPr>
      </w:pPr>
      <w:r>
        <w:rPr>
          <w:rFonts w:cs="Arial" w:ascii="Arial" w:hAnsi="Arial"/>
          <w:sz w:val="20"/>
        </w:rPr>
        <w:t>1</w:t>
        <w:tab/>
        <w:t>The competitor must take-off from one foot.</w:t>
      </w:r>
      <w:r/>
    </w:p>
    <w:p>
      <w:pPr>
        <w:pStyle w:val="Normal"/>
        <w:ind w:left="560" w:right="44" w:hanging="560"/>
        <w:jc w:val="both"/>
        <w:rPr>
          <w:sz w:val="20"/>
          <w:sz w:val="20"/>
          <w:rFonts w:ascii="Arial" w:hAnsi="Arial" w:cs="Arial"/>
        </w:rPr>
      </w:pPr>
      <w:r>
        <w:rPr>
          <w:rFonts w:cs="Arial" w:ascii="Arial" w:hAnsi="Arial"/>
          <w:sz w:val="20"/>
        </w:rPr>
        <w:t>2</w:t>
        <w:tab/>
        <w:t>A Competitor fails if he/she:</w:t>
      </w:r>
      <w:r/>
    </w:p>
    <w:p>
      <w:pPr>
        <w:pStyle w:val="Normal"/>
        <w:ind w:left="1120" w:right="44" w:hanging="560"/>
        <w:jc w:val="both"/>
        <w:rPr>
          <w:sz w:val="20"/>
          <w:sz w:val="20"/>
          <w:rFonts w:ascii="Arial" w:hAnsi="Arial" w:cs="Arial"/>
        </w:rPr>
      </w:pPr>
      <w:r>
        <w:rPr>
          <w:rFonts w:cs="Arial" w:ascii="Arial" w:hAnsi="Arial"/>
          <w:sz w:val="20"/>
        </w:rPr>
        <w:t>(a)</w:t>
        <w:tab/>
        <w:t>Knocks the bar off the supports</w:t>
      </w:r>
      <w:r/>
    </w:p>
    <w:p>
      <w:pPr>
        <w:pStyle w:val="Normal"/>
        <w:ind w:left="1120" w:right="44" w:hanging="560"/>
        <w:jc w:val="both"/>
        <w:rPr>
          <w:sz w:val="20"/>
          <w:sz w:val="20"/>
          <w:rFonts w:ascii="Arial" w:hAnsi="Arial" w:cs="Arial"/>
        </w:rPr>
      </w:pPr>
      <w:r>
        <w:rPr>
          <w:rFonts w:cs="Arial" w:ascii="Arial" w:hAnsi="Arial"/>
          <w:sz w:val="20"/>
        </w:rPr>
        <w:t>(b)</w:t>
        <w:tab/>
        <w:t>Touches the ground including the landing area beyond the plane of the uprights, with any part of the body, without first clearing the bar.</w:t>
      </w:r>
      <w:r/>
    </w:p>
    <w:p>
      <w:pPr>
        <w:pStyle w:val="Normal"/>
        <w:ind w:left="560" w:right="44" w:hanging="560"/>
        <w:jc w:val="both"/>
        <w:rPr>
          <w:sz w:val="20"/>
          <w:sz w:val="20"/>
          <w:rFonts w:ascii="Arial" w:hAnsi="Arial" w:cs="Arial"/>
        </w:rPr>
      </w:pPr>
      <w:r>
        <w:rPr>
          <w:rFonts w:cs="Arial" w:ascii="Arial" w:hAnsi="Arial"/>
          <w:sz w:val="20"/>
        </w:rPr>
        <w:t>3</w:t>
        <w:tab/>
        <w:t>A competitor may commence jumping at any height. Three consecutive failures disqualify him/her from further jumping.</w:t>
      </w:r>
      <w:r/>
    </w:p>
    <w:p>
      <w:pPr>
        <w:pStyle w:val="Normal"/>
        <w:ind w:left="1400" w:right="44" w:hanging="840"/>
        <w:jc w:val="both"/>
        <w:rPr>
          <w:sz w:val="20"/>
          <w:sz w:val="20"/>
          <w:rFonts w:ascii="Arial" w:hAnsi="Arial" w:cs="Arial"/>
        </w:rPr>
      </w:pPr>
      <w:r>
        <w:rPr>
          <w:rFonts w:cs="Arial" w:ascii="Arial" w:hAnsi="Arial"/>
          <w:sz w:val="20"/>
        </w:rPr>
        <w:t>NOTE - The effect of this rule is that a competitor may forgo his/her second or third trial at a particular height (after failing first or second time) and still jump at a subsequent height.</w:t>
      </w:r>
      <w:r/>
    </w:p>
    <w:p>
      <w:pPr>
        <w:pStyle w:val="Normal"/>
        <w:ind w:left="1400" w:right="44" w:hanging="840"/>
        <w:jc w:val="both"/>
        <w:rPr>
          <w:sz w:val="20"/>
          <w:sz w:val="20"/>
          <w:rFonts w:ascii="Arial" w:hAnsi="Arial" w:cs="Arial"/>
        </w:rPr>
      </w:pPr>
      <w:r>
        <w:rPr>
          <w:rFonts w:cs="Arial" w:ascii="Arial" w:hAnsi="Arial"/>
          <w:sz w:val="20"/>
        </w:rPr>
        <w:tab/>
        <w:t>If a competitor forgoes a trial at a certain height, he/she may not make any subsequent attempt at that height.</w:t>
      </w:r>
      <w:r/>
    </w:p>
    <w:p>
      <w:pPr>
        <w:pStyle w:val="Normal"/>
        <w:ind w:left="560" w:right="44" w:hanging="560"/>
        <w:jc w:val="both"/>
        <w:rPr>
          <w:sz w:val="20"/>
          <w:sz w:val="20"/>
          <w:rFonts w:ascii="Arial" w:hAnsi="Arial" w:cs="Arial"/>
        </w:rPr>
      </w:pPr>
      <w:r>
        <w:rPr>
          <w:rFonts w:cs="Arial" w:ascii="Arial" w:hAnsi="Arial"/>
          <w:sz w:val="20"/>
        </w:rPr>
        <w:t>4</w:t>
        <w:tab/>
        <w:t>Any measurement of a new height shall be made before competitors attempt such height. In all cases of records, the Judges must check the measurements after the height has been cleared.</w:t>
      </w:r>
      <w:r/>
    </w:p>
    <w:p>
      <w:pPr>
        <w:pStyle w:val="Normal"/>
        <w:ind w:left="1400" w:right="44" w:hanging="840"/>
        <w:jc w:val="both"/>
        <w:rPr>
          <w:sz w:val="20"/>
          <w:sz w:val="20"/>
          <w:rFonts w:ascii="Arial" w:hAnsi="Arial" w:cs="Arial"/>
        </w:rPr>
      </w:pPr>
      <w:r>
        <w:rPr>
          <w:rFonts w:cs="Arial" w:ascii="Arial" w:hAnsi="Arial"/>
          <w:sz w:val="20"/>
        </w:rPr>
        <w:t>NOTE - Judges should ensure, before starting the competition, that the underside and front of the cross-bar are distinguishable, and that the bar is always replaced with the same surface uppermost and the same surface to the front.</w:t>
      </w:r>
      <w:r/>
    </w:p>
    <w:p>
      <w:pPr>
        <w:pStyle w:val="Normal"/>
        <w:ind w:left="560" w:right="44" w:hanging="560"/>
        <w:jc w:val="both"/>
        <w:rPr>
          <w:sz w:val="20"/>
          <w:sz w:val="20"/>
          <w:rFonts w:ascii="Arial" w:hAnsi="Arial" w:cs="Arial"/>
        </w:rPr>
      </w:pPr>
      <w:r>
        <w:rPr>
          <w:rFonts w:cs="Arial" w:ascii="Arial" w:hAnsi="Arial"/>
          <w:sz w:val="20"/>
        </w:rPr>
        <w:t>5</w:t>
        <w:tab/>
        <w:t>In jumping for height:</w:t>
      </w:r>
      <w:r/>
    </w:p>
    <w:p>
      <w:pPr>
        <w:pStyle w:val="Normal"/>
        <w:ind w:left="1100" w:right="44" w:hanging="560"/>
        <w:jc w:val="both"/>
        <w:rPr>
          <w:sz w:val="20"/>
          <w:sz w:val="20"/>
          <w:rFonts w:ascii="Arial" w:hAnsi="Arial" w:cs="Arial"/>
        </w:rPr>
      </w:pPr>
      <w:r>
        <w:rPr>
          <w:rFonts w:cs="Arial" w:ascii="Arial" w:hAnsi="Arial"/>
          <w:sz w:val="20"/>
        </w:rPr>
        <w:t>(a)</w:t>
        <w:tab/>
        <w:t>The competitor with the lowest number of jumps at the height at which the tie occurs shall be awarded the higher place.</w:t>
      </w:r>
      <w:r/>
    </w:p>
    <w:p>
      <w:pPr>
        <w:pStyle w:val="Normal"/>
        <w:ind w:right="44" w:hanging="0"/>
        <w:jc w:val="both"/>
        <w:rPr>
          <w:sz w:val="20"/>
          <w:sz w:val="20"/>
          <w:rFonts w:ascii="Arial" w:hAnsi="Arial" w:cs="Arial"/>
        </w:rPr>
      </w:pPr>
      <w:r>
        <w:rPr>
          <w:rFonts w:cs="Arial" w:ascii="Arial" w:hAnsi="Arial"/>
          <w:sz w:val="20"/>
        </w:rPr>
        <w:t>If the tie still remains, the competitor with the lowest total of failures throughout the competition up to and including the height last cleared shall be awarded the higher place.</w:t>
      </w:r>
      <w:r/>
    </w:p>
    <w:p>
      <w:pPr>
        <w:pStyle w:val="Normal"/>
        <w:ind w:left="560" w:right="44" w:hanging="560"/>
        <w:jc w:val="both"/>
        <w:rPr>
          <w:sz w:val="20"/>
          <w:sz w:val="20"/>
          <w:rFonts w:ascii="Arial" w:hAnsi="Arial" w:cs="Arial"/>
          <w:lang w:val="en-AU"/>
        </w:rPr>
      </w:pPr>
      <w:r>
        <w:rPr>
          <w:rFonts w:cs="Arial" w:ascii="Arial" w:hAnsi="Arial"/>
          <w:sz w:val="20"/>
        </w:rPr>
      </w:r>
      <w:r/>
    </w:p>
    <w:tbl>
      <w:tblPr>
        <w:tblW w:w="9263"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63" w:type="dxa"/>
          <w:bottom w:w="0" w:type="dxa"/>
          <w:right w:w="80" w:type="dxa"/>
        </w:tblCellMar>
      </w:tblPr>
      <w:tblGrid>
        <w:gridCol w:w="885"/>
        <w:gridCol w:w="887"/>
        <w:gridCol w:w="884"/>
        <w:gridCol w:w="886"/>
        <w:gridCol w:w="885"/>
        <w:gridCol w:w="886"/>
        <w:gridCol w:w="885"/>
        <w:gridCol w:w="886"/>
        <w:gridCol w:w="1173"/>
        <w:gridCol w:w="1005"/>
      </w:tblGrid>
      <w:tr>
        <w:trPr>
          <w:cantSplit w:val="true"/>
        </w:trPr>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jc w:val="center"/>
              <w:rPr>
                <w:sz w:val="20"/>
                <w:b/>
                <w:sz w:val="20"/>
                <w:b/>
                <w:rFonts w:ascii="Arial" w:hAnsi="Arial" w:cs="Arial"/>
                <w:lang w:val="en-AU"/>
              </w:rPr>
            </w:pPr>
            <w:r>
              <w:rPr>
                <w:rFonts w:cs="Arial" w:ascii="Arial" w:hAnsi="Arial"/>
                <w:b/>
                <w:sz w:val="20"/>
              </w:rPr>
            </w:r>
            <w:r/>
          </w:p>
        </w:tc>
        <w:tc>
          <w:tcPr>
            <w:tcW w:w="88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1.28 m</w:t>
            </w:r>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1.32 m</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1.35 m</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1.38 m</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1.40 m</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1.42 m</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left="560" w:right="44" w:hanging="560"/>
              <w:rPr>
                <w:sz w:val="20"/>
                <w:sz w:val="20"/>
                <w:rFonts w:ascii="Arial" w:hAnsi="Arial" w:cs="Arial"/>
              </w:rPr>
            </w:pPr>
            <w:r>
              <w:rPr>
                <w:rFonts w:cs="Arial" w:ascii="Arial" w:hAnsi="Arial"/>
                <w:sz w:val="20"/>
              </w:rPr>
              <w:t>1.44 m</w:t>
            </w:r>
            <w:r/>
          </w:p>
        </w:tc>
        <w:tc>
          <w:tcPr>
            <w:tcW w:w="117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right="44" w:hanging="0"/>
              <w:rPr>
                <w:sz w:val="20"/>
                <w:sz w:val="20"/>
                <w:rFonts w:ascii="Arial" w:hAnsi="Arial" w:cs="Arial"/>
              </w:rPr>
            </w:pPr>
            <w:r>
              <w:rPr>
                <w:rFonts w:cs="Arial" w:ascii="Arial" w:hAnsi="Arial"/>
                <w:sz w:val="20"/>
              </w:rPr>
              <w:t>Total Fails</w:t>
            </w:r>
            <w:r/>
          </w:p>
        </w:tc>
        <w:tc>
          <w:tcPr>
            <w:tcW w:w="100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vAlign w:val="center"/>
          </w:tcPr>
          <w:p>
            <w:pPr>
              <w:pStyle w:val="Normal"/>
              <w:ind w:right="44" w:hanging="0"/>
              <w:rPr>
                <w:sz w:val="20"/>
                <w:sz w:val="20"/>
                <w:rFonts w:ascii="Arial" w:hAnsi="Arial" w:cs="Arial"/>
              </w:rPr>
            </w:pPr>
            <w:r>
              <w:rPr>
                <w:rFonts w:cs="Arial" w:ascii="Arial" w:hAnsi="Arial"/>
                <w:sz w:val="20"/>
              </w:rPr>
              <w:t>Position</w:t>
            </w:r>
            <w:r/>
          </w:p>
        </w:tc>
      </w:tr>
      <w:tr>
        <w:trPr>
          <w:cantSplit w:val="true"/>
        </w:trPr>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b/>
                <w:sz w:val="20"/>
                <w:b/>
                <w:rFonts w:ascii="Arial" w:hAnsi="Arial" w:cs="Arial"/>
              </w:rPr>
            </w:pPr>
            <w:r>
              <w:rPr>
                <w:rFonts w:cs="Arial" w:ascii="Arial" w:hAnsi="Arial"/>
                <w:b/>
                <w:sz w:val="20"/>
              </w:rPr>
              <w:t>A</w:t>
            </w:r>
            <w:r/>
          </w:p>
        </w:tc>
        <w:tc>
          <w:tcPr>
            <w:tcW w:w="88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w:t>
            </w:r>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xxx</w:t>
            </w:r>
            <w:r/>
          </w:p>
        </w:tc>
        <w:tc>
          <w:tcPr>
            <w:tcW w:w="117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4</w:t>
            </w:r>
            <w:r/>
          </w:p>
        </w:tc>
        <w:tc>
          <w:tcPr>
            <w:tcW w:w="100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right="44" w:hanging="0"/>
              <w:jc w:val="center"/>
              <w:rPr>
                <w:sz w:val="20"/>
                <w:sz w:val="20"/>
                <w:rFonts w:ascii="Arial" w:hAnsi="Arial" w:cs="Arial"/>
              </w:rPr>
            </w:pPr>
            <w:r>
              <w:rPr>
                <w:rFonts w:cs="Arial" w:ascii="Arial" w:hAnsi="Arial"/>
                <w:sz w:val="20"/>
              </w:rPr>
              <w:t>2=</w:t>
            </w:r>
            <w:r/>
          </w:p>
        </w:tc>
      </w:tr>
      <w:tr>
        <w:trPr>
          <w:cantSplit w:val="true"/>
        </w:trPr>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b/>
                <w:sz w:val="20"/>
                <w:b/>
                <w:rFonts w:ascii="Arial" w:hAnsi="Arial" w:cs="Arial"/>
              </w:rPr>
            </w:pPr>
            <w:r>
              <w:rPr>
                <w:rFonts w:cs="Arial" w:ascii="Arial" w:hAnsi="Arial"/>
                <w:b/>
                <w:sz w:val="20"/>
              </w:rPr>
              <w:t>B</w:t>
            </w:r>
            <w:r/>
          </w:p>
        </w:tc>
        <w:tc>
          <w:tcPr>
            <w:tcW w:w="88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xo</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xxx</w:t>
            </w:r>
            <w:r/>
          </w:p>
        </w:tc>
        <w:tc>
          <w:tcPr>
            <w:tcW w:w="117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4</w:t>
            </w:r>
            <w:r/>
          </w:p>
        </w:tc>
        <w:tc>
          <w:tcPr>
            <w:tcW w:w="100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right="44" w:hanging="0"/>
              <w:jc w:val="center"/>
              <w:rPr>
                <w:sz w:val="20"/>
                <w:sz w:val="20"/>
                <w:rFonts w:ascii="Arial" w:hAnsi="Arial" w:cs="Arial"/>
              </w:rPr>
            </w:pPr>
            <w:r>
              <w:rPr>
                <w:rFonts w:cs="Arial" w:ascii="Arial" w:hAnsi="Arial"/>
                <w:sz w:val="20"/>
              </w:rPr>
              <w:t>2=</w:t>
            </w:r>
            <w:r/>
          </w:p>
        </w:tc>
      </w:tr>
      <w:tr>
        <w:trPr>
          <w:cantSplit w:val="true"/>
        </w:trPr>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b/>
                <w:sz w:val="20"/>
                <w:b/>
                <w:rFonts w:ascii="Arial" w:hAnsi="Arial" w:cs="Arial"/>
              </w:rPr>
            </w:pPr>
            <w:r>
              <w:rPr>
                <w:rFonts w:cs="Arial" w:ascii="Arial" w:hAnsi="Arial"/>
                <w:b/>
                <w:sz w:val="20"/>
              </w:rPr>
              <w:t>C</w:t>
            </w:r>
            <w:r/>
          </w:p>
        </w:tc>
        <w:tc>
          <w:tcPr>
            <w:tcW w:w="88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xxo</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xxx</w:t>
            </w:r>
            <w:r/>
          </w:p>
        </w:tc>
        <w:tc>
          <w:tcPr>
            <w:tcW w:w="117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5</w:t>
            </w:r>
            <w:r/>
          </w:p>
        </w:tc>
        <w:tc>
          <w:tcPr>
            <w:tcW w:w="100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right="44" w:hanging="0"/>
              <w:jc w:val="center"/>
              <w:rPr>
                <w:sz w:val="20"/>
                <w:sz w:val="20"/>
                <w:rFonts w:ascii="Arial" w:hAnsi="Arial" w:cs="Arial"/>
              </w:rPr>
            </w:pPr>
            <w:r>
              <w:rPr>
                <w:rFonts w:cs="Arial" w:ascii="Arial" w:hAnsi="Arial"/>
                <w:sz w:val="20"/>
              </w:rPr>
              <w:t>4</w:t>
            </w:r>
            <w:r/>
          </w:p>
        </w:tc>
      </w:tr>
      <w:tr>
        <w:trPr>
          <w:cantSplit w:val="true"/>
        </w:trPr>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b/>
                <w:sz w:val="20"/>
                <w:b/>
                <w:rFonts w:ascii="Arial" w:hAnsi="Arial" w:cs="Arial"/>
              </w:rPr>
            </w:pPr>
            <w:r>
              <w:rPr>
                <w:rFonts w:cs="Arial" w:ascii="Arial" w:hAnsi="Arial"/>
                <w:b/>
                <w:sz w:val="20"/>
              </w:rPr>
              <w:t>D</w:t>
            </w:r>
            <w:r/>
          </w:p>
        </w:tc>
        <w:tc>
          <w:tcPr>
            <w:tcW w:w="88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o</w:t>
            </w:r>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xxo</w:t>
            </w:r>
            <w:r/>
          </w:p>
        </w:tc>
        <w:tc>
          <w:tcPr>
            <w:tcW w:w="8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xo</w:t>
            </w:r>
            <w:r/>
          </w:p>
        </w:tc>
        <w:tc>
          <w:tcPr>
            <w:tcW w:w="8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xxx</w:t>
            </w:r>
            <w:r/>
          </w:p>
        </w:tc>
        <w:tc>
          <w:tcPr>
            <w:tcW w:w="117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left="560" w:right="44" w:hanging="560"/>
              <w:jc w:val="center"/>
              <w:rPr>
                <w:sz w:val="20"/>
                <w:sz w:val="20"/>
                <w:rFonts w:ascii="Arial" w:hAnsi="Arial" w:cs="Arial"/>
              </w:rPr>
            </w:pPr>
            <w:r>
              <w:rPr>
                <w:rFonts w:cs="Arial" w:ascii="Arial" w:hAnsi="Arial"/>
                <w:sz w:val="20"/>
              </w:rPr>
              <w:t>5</w:t>
            </w:r>
            <w:r/>
          </w:p>
        </w:tc>
        <w:tc>
          <w:tcPr>
            <w:tcW w:w="100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63" w:type="dxa"/>
            </w:tcMar>
          </w:tcPr>
          <w:p>
            <w:pPr>
              <w:pStyle w:val="Normal"/>
              <w:ind w:right="44" w:hanging="0"/>
              <w:jc w:val="center"/>
              <w:rPr>
                <w:sz w:val="20"/>
                <w:sz w:val="20"/>
                <w:rFonts w:ascii="Arial" w:hAnsi="Arial" w:cs="Arial"/>
              </w:rPr>
            </w:pPr>
            <w:r>
              <w:rPr>
                <w:rFonts w:cs="Arial" w:ascii="Arial" w:hAnsi="Arial"/>
                <w:sz w:val="20"/>
              </w:rPr>
              <w:t>1</w:t>
            </w:r>
            <w:r/>
          </w:p>
        </w:tc>
      </w:tr>
    </w:tbl>
    <w:p>
      <w:pPr>
        <w:pStyle w:val="Normal"/>
        <w:ind w:left="560" w:right="44" w:hanging="560"/>
        <w:jc w:val="both"/>
        <w:rPr>
          <w:sz w:val="20"/>
          <w:sz w:val="20"/>
          <w:rFonts w:ascii="Arial" w:hAnsi="Arial" w:cs="Arial"/>
          <w:lang w:val="en-AU"/>
        </w:rPr>
      </w:pPr>
      <w:r>
        <w:rPr>
          <w:rFonts w:cs="Arial" w:ascii="Arial" w:hAnsi="Arial"/>
          <w:sz w:val="20"/>
        </w:rPr>
      </w:r>
      <w:r/>
    </w:p>
    <w:p>
      <w:pPr>
        <w:pStyle w:val="Normal"/>
        <w:ind w:left="560" w:right="44" w:hanging="560"/>
        <w:jc w:val="both"/>
        <w:rPr>
          <w:sz w:val="20"/>
          <w:sz w:val="20"/>
          <w:rFonts w:ascii="Arial" w:hAnsi="Arial" w:cs="Arial"/>
        </w:rPr>
      </w:pPr>
      <w:r>
        <w:rPr>
          <w:rFonts w:cs="Arial" w:ascii="Arial" w:hAnsi="Arial"/>
          <w:sz w:val="20"/>
        </w:rPr>
        <w:t>A, B, C and D all cleared 1.42 meters and failed at 1.44 meters.</w:t>
      </w:r>
      <w:r/>
    </w:p>
    <w:p>
      <w:pPr>
        <w:pStyle w:val="Normal"/>
        <w:tabs>
          <w:tab w:val="left" w:pos="567" w:leader="none"/>
        </w:tabs>
        <w:ind w:right="44" w:hanging="0"/>
        <w:jc w:val="both"/>
        <w:rPr>
          <w:sz w:val="20"/>
          <w:sz w:val="20"/>
          <w:rFonts w:ascii="Arial" w:hAnsi="Arial" w:cs="Arial"/>
        </w:rPr>
      </w:pPr>
      <w:r>
        <w:rPr>
          <w:rFonts w:cs="Arial" w:ascii="Arial" w:hAnsi="Arial"/>
          <w:sz w:val="20"/>
        </w:rPr>
        <w:t>The rule regarding ties comes into operation, and as "D: cleared 1.42 meters at his/her second attempt, the others take three, he/she is declared the winner.</w:t>
      </w:r>
      <w:r/>
    </w:p>
    <w:p>
      <w:pPr>
        <w:pStyle w:val="Normal"/>
        <w:tabs>
          <w:tab w:val="left" w:pos="0" w:leader="none"/>
        </w:tabs>
        <w:ind w:right="44" w:hanging="0"/>
        <w:jc w:val="both"/>
        <w:rPr>
          <w:sz w:val="20"/>
          <w:sz w:val="20"/>
          <w:rFonts w:ascii="Arial" w:hAnsi="Arial" w:cs="Arial"/>
        </w:rPr>
      </w:pPr>
      <w:r>
        <w:rPr>
          <w:rFonts w:cs="Arial" w:ascii="Arial" w:hAnsi="Arial"/>
          <w:sz w:val="20"/>
        </w:rPr>
        <w:t>The other three will tie and the judges add up the total number of failures, up to and including the height last cleared, i.e. 1.42 meters. "C" has more failures than "A" or "B", and is therefore awarded fourth place. "A" and "B" still tie they share second place.</w:t>
      </w:r>
      <w:r/>
    </w:p>
    <w:p>
      <w:pPr>
        <w:pStyle w:val="Normal"/>
        <w:tabs>
          <w:tab w:val="left" w:pos="567" w:leader="none"/>
        </w:tabs>
        <w:ind w:left="560" w:right="44" w:hanging="560"/>
        <w:jc w:val="both"/>
        <w:rPr>
          <w:sz w:val="20"/>
          <w:sz w:val="20"/>
          <w:rFonts w:ascii="Arial" w:hAnsi="Arial" w:cs="Arial"/>
        </w:rPr>
      </w:pPr>
      <w:r>
        <w:rPr>
          <w:rFonts w:cs="Arial" w:ascii="Arial" w:hAnsi="Arial"/>
          <w:sz w:val="20"/>
        </w:rPr>
        <w:t xml:space="preserve">There are </w:t>
      </w:r>
      <w:r>
        <w:rPr>
          <w:rFonts w:cs="Arial" w:ascii="Arial" w:hAnsi="Arial"/>
          <w:sz w:val="20"/>
          <w:u w:val="single"/>
        </w:rPr>
        <w:t>no</w:t>
      </w:r>
      <w:r>
        <w:rPr>
          <w:rFonts w:cs="Arial" w:ascii="Arial" w:hAnsi="Arial"/>
          <w:sz w:val="20"/>
        </w:rPr>
        <w:t xml:space="preserve"> jump-offs for any tied positions.</w:t>
      </w:r>
      <w:r/>
    </w:p>
    <w:p>
      <w:pPr>
        <w:pStyle w:val="Normal"/>
        <w:tabs>
          <w:tab w:val="left" w:pos="567" w:leader="none"/>
        </w:tabs>
        <w:ind w:right="44" w:hanging="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left="560" w:right="44" w:hanging="560"/>
        <w:jc w:val="both"/>
        <w:rPr>
          <w:sz w:val="20"/>
          <w:sz w:val="20"/>
          <w:rFonts w:ascii="Arial" w:hAnsi="Arial" w:cs="Arial"/>
          <w:lang w:val="en-AU"/>
        </w:rPr>
      </w:pPr>
      <w:r>
        <w:rPr>
          <w:rFonts w:cs="Arial" w:ascii="Arial" w:hAnsi="Arial"/>
          <w:sz w:val="20"/>
        </w:rPr>
      </w:r>
      <w:r/>
    </w:p>
    <w:p>
      <w:pPr>
        <w:pStyle w:val="Normal"/>
        <w:tabs>
          <w:tab w:val="left" w:pos="567" w:leader="none"/>
        </w:tabs>
        <w:ind w:right="44" w:hanging="0"/>
        <w:jc w:val="right"/>
        <w:rPr>
          <w:sz w:val="20"/>
          <w:b/>
          <w:sz w:val="20"/>
          <w:b/>
          <w:rFonts w:ascii="Arial" w:hAnsi="Arial" w:cs="Arial"/>
          <w:lang w:val="en-AU"/>
        </w:rPr>
      </w:pPr>
      <w:r>
        <w:rPr>
          <w:rFonts w:cs="Arial" w:ascii="Arial" w:hAnsi="Arial"/>
          <w:b/>
          <w:sz w:val="20"/>
        </w:rPr>
      </w:r>
      <w:r/>
    </w:p>
    <w:p>
      <w:pPr>
        <w:pStyle w:val="Normal"/>
        <w:tabs>
          <w:tab w:val="left" w:pos="567" w:leader="none"/>
        </w:tabs>
        <w:ind w:right="44" w:hanging="0"/>
        <w:jc w:val="both"/>
        <w:rPr>
          <w:sz w:val="22"/>
          <w:u w:val="single"/>
          <w:sz w:val="22"/>
          <w:szCs w:val="22"/>
          <w:rFonts w:ascii="Arial" w:hAnsi="Arial" w:cs="Arial"/>
        </w:rPr>
      </w:pPr>
      <w:r>
        <w:rPr>
          <w:rFonts w:cs="Arial" w:ascii="Arial" w:hAnsi="Arial"/>
          <w:b/>
          <w:sz w:val="22"/>
          <w:szCs w:val="22"/>
          <w:u w:val="single"/>
        </w:rPr>
        <w:t>SHOT PUT - RULES</w:t>
      </w:r>
      <w:r/>
    </w:p>
    <w:p>
      <w:pPr>
        <w:pStyle w:val="Normal"/>
        <w:ind w:left="555" w:right="44" w:hanging="555"/>
        <w:jc w:val="both"/>
        <w:rPr>
          <w:sz w:val="20"/>
          <w:sz w:val="20"/>
          <w:rFonts w:ascii="Arial" w:hAnsi="Arial" w:cs="Arial"/>
          <w:lang w:val="en-AU"/>
        </w:rPr>
      </w:pPr>
      <w:r>
        <w:rPr>
          <w:rFonts w:cs="Arial" w:ascii="Arial" w:hAnsi="Arial"/>
          <w:sz w:val="20"/>
        </w:rPr>
      </w:r>
      <w:r/>
    </w:p>
    <w:p>
      <w:pPr>
        <w:pStyle w:val="Normal"/>
        <w:numPr>
          <w:ilvl w:val="0"/>
          <w:numId w:val="6"/>
        </w:numPr>
        <w:ind w:left="555" w:right="44" w:hanging="555"/>
        <w:jc w:val="both"/>
        <w:rPr>
          <w:sz w:val="20"/>
          <w:sz w:val="20"/>
          <w:rFonts w:ascii="Arial" w:hAnsi="Arial" w:cs="Arial"/>
        </w:rPr>
      </w:pPr>
      <w:r>
        <w:rPr>
          <w:rFonts w:cs="Arial" w:ascii="Arial" w:hAnsi="Arial"/>
          <w:sz w:val="20"/>
        </w:rPr>
        <w:t>Each competitor is permitted three trials, and shall be credited with their best put.</w:t>
      </w:r>
      <w:r/>
    </w:p>
    <w:p>
      <w:pPr>
        <w:pStyle w:val="Normal"/>
        <w:numPr>
          <w:ilvl w:val="0"/>
          <w:numId w:val="6"/>
        </w:numPr>
        <w:ind w:left="555" w:right="44" w:hanging="555"/>
        <w:jc w:val="both"/>
        <w:rPr>
          <w:sz w:val="20"/>
          <w:sz w:val="20"/>
          <w:rFonts w:ascii="Arial" w:hAnsi="Arial" w:cs="Arial"/>
        </w:rPr>
      </w:pPr>
      <w:r>
        <w:rPr>
          <w:rFonts w:cs="Arial" w:ascii="Arial" w:hAnsi="Arial"/>
          <w:sz w:val="20"/>
        </w:rPr>
        <w:t>If a tie occurs the competitor whose second best performance is better shall be awarded the higher place.</w:t>
      </w:r>
      <w:r/>
    </w:p>
    <w:p>
      <w:pPr>
        <w:pStyle w:val="Normal"/>
        <w:ind w:left="560" w:right="44" w:hanging="560"/>
        <w:jc w:val="both"/>
        <w:rPr>
          <w:sz w:val="20"/>
          <w:sz w:val="20"/>
          <w:rFonts w:ascii="Arial" w:hAnsi="Arial" w:cs="Arial"/>
        </w:rPr>
      </w:pPr>
      <w:r>
        <w:rPr>
          <w:rFonts w:cs="Arial" w:ascii="Arial" w:hAnsi="Arial"/>
          <w:sz w:val="20"/>
        </w:rPr>
        <w:t>3</w:t>
        <w:tab/>
        <w:t>A competitor must commence the throw from a stationary position inside the circle.</w:t>
      </w:r>
      <w:r/>
    </w:p>
    <w:p>
      <w:pPr>
        <w:pStyle w:val="Normal"/>
        <w:ind w:left="560" w:right="44" w:hanging="560"/>
        <w:jc w:val="both"/>
        <w:rPr>
          <w:sz w:val="20"/>
          <w:sz w:val="20"/>
          <w:rFonts w:ascii="Arial" w:hAnsi="Arial" w:cs="Arial"/>
        </w:rPr>
      </w:pPr>
      <w:r>
        <w:rPr>
          <w:rFonts w:cs="Arial" w:ascii="Arial" w:hAnsi="Arial"/>
          <w:sz w:val="20"/>
        </w:rPr>
        <w:t>4</w:t>
        <w:tab/>
        <w:t>The shot shall be put from the shoulder with one hand only. At the time the competitor takes a stance in the ring to commence a put, the shot shall touch or be in close proximity to the chin and the hand shall not be dropped below this position during the action of putting. The shot must not be taken behind the line of the shoulders.</w:t>
      </w:r>
      <w:r/>
    </w:p>
    <w:p>
      <w:pPr>
        <w:pStyle w:val="Normal"/>
        <w:ind w:left="560" w:right="44" w:hanging="560"/>
        <w:jc w:val="both"/>
        <w:rPr>
          <w:sz w:val="20"/>
          <w:sz w:val="20"/>
          <w:rFonts w:ascii="Arial" w:hAnsi="Arial" w:cs="Arial"/>
        </w:rPr>
      </w:pPr>
      <w:r>
        <w:rPr>
          <w:rFonts w:cs="Arial" w:ascii="Arial" w:hAnsi="Arial"/>
          <w:sz w:val="20"/>
        </w:rPr>
        <w:t>5</w:t>
        <w:tab/>
        <w:t>A competitor is allowed to touch the inside of both the iron band of the stop board.</w:t>
      </w:r>
      <w:r/>
    </w:p>
    <w:p>
      <w:pPr>
        <w:pStyle w:val="Normal"/>
        <w:ind w:left="560" w:right="44" w:hanging="560"/>
        <w:jc w:val="both"/>
        <w:rPr>
          <w:sz w:val="20"/>
          <w:sz w:val="20"/>
          <w:rFonts w:ascii="Arial" w:hAnsi="Arial" w:cs="Arial"/>
        </w:rPr>
      </w:pPr>
      <w:r>
        <w:rPr>
          <w:rFonts w:cs="Arial" w:ascii="Arial" w:hAnsi="Arial"/>
          <w:sz w:val="20"/>
        </w:rPr>
        <w:t>6</w:t>
        <w:tab/>
        <w:t>It shall be a foul throw and not allowed to count if the competitor, after stepping into the circle and begun to make a throw, touches with any part of this body the ground outside the circle, the top of the iron band, stop board or circle, or improperly releases the shot in making any attempt.</w:t>
      </w:r>
      <w:r/>
    </w:p>
    <w:p>
      <w:pPr>
        <w:pStyle w:val="Normal"/>
        <w:ind w:left="560" w:right="44" w:hanging="560"/>
        <w:jc w:val="both"/>
        <w:rPr>
          <w:sz w:val="20"/>
          <w:sz w:val="20"/>
          <w:rFonts w:ascii="Arial" w:hAnsi="Arial" w:cs="Arial"/>
        </w:rPr>
      </w:pPr>
      <w:r>
        <w:rPr>
          <w:rFonts w:cs="Arial" w:ascii="Arial" w:hAnsi="Arial"/>
          <w:sz w:val="20"/>
        </w:rPr>
        <w:t>7</w:t>
        <w:tab/>
        <w:t>Provided that in the course of trial, the foregoing rules have not been infringed, a competitor may interrupt a trial once started, may lay the implement down inside or outside the circle and may leave the circle (when leaving the circle he/she must step out as required below), before returning to a stationary position and beginning a fresh trial.</w:t>
      </w:r>
      <w:r/>
    </w:p>
    <w:p>
      <w:pPr>
        <w:pStyle w:val="Normal"/>
        <w:ind w:left="560" w:right="44" w:hanging="560"/>
        <w:jc w:val="both"/>
        <w:rPr>
          <w:sz w:val="20"/>
          <w:sz w:val="20"/>
          <w:rFonts w:ascii="Arial" w:hAnsi="Arial" w:cs="Arial"/>
        </w:rPr>
      </w:pPr>
      <w:r>
        <w:rPr>
          <w:rFonts w:cs="Arial" w:ascii="Arial" w:hAnsi="Arial"/>
          <w:sz w:val="20"/>
        </w:rPr>
        <w:t>8</w:t>
        <w:tab/>
        <w:t>The competitor must not leave the circle until the implement has touched the ground. When leaving the circle, the first contact with the top of the iron band or the ground outside the circle must be completely behind the white line, which is drawn outside the circle running theoretically through the centre of the circle.</w:t>
      </w:r>
      <w:r/>
    </w:p>
    <w:p>
      <w:pPr>
        <w:pStyle w:val="Normal"/>
        <w:ind w:left="560" w:right="44" w:hanging="560"/>
        <w:jc w:val="both"/>
        <w:rPr>
          <w:sz w:val="20"/>
          <w:sz w:val="20"/>
          <w:rFonts w:ascii="Arial" w:hAnsi="Arial" w:cs="Arial"/>
        </w:rPr>
      </w:pPr>
      <w:r>
        <w:rPr>
          <w:rFonts w:cs="Arial" w:ascii="Arial" w:hAnsi="Arial"/>
          <w:sz w:val="20"/>
        </w:rPr>
        <w:t>9</w:t>
        <w:tab/>
        <w:t>For a valid trial, the shot must fall completely within the inner edges of the lines marking the sector.</w:t>
      </w:r>
      <w:r/>
    </w:p>
    <w:p>
      <w:pPr>
        <w:pStyle w:val="Normal"/>
        <w:ind w:left="560" w:right="44" w:hanging="560"/>
        <w:jc w:val="both"/>
        <w:rPr>
          <w:sz w:val="20"/>
          <w:sz w:val="20"/>
          <w:rFonts w:ascii="Arial" w:hAnsi="Arial" w:cs="Arial"/>
        </w:rPr>
      </w:pPr>
      <w:r>
        <w:rPr>
          <w:rFonts w:cs="Arial" w:ascii="Arial" w:hAnsi="Arial"/>
          <w:sz w:val="20"/>
        </w:rPr>
        <w:t>10</w:t>
        <w:tab/>
        <w:t>All competitors will have three (3) consecutive throws and the best two throws will be measured.</w:t>
      </w:r>
      <w:r/>
    </w:p>
    <w:p>
      <w:pPr>
        <w:pStyle w:val="Normal"/>
        <w:ind w:left="560" w:right="44" w:hanging="560"/>
        <w:jc w:val="both"/>
        <w:rPr>
          <w:sz w:val="20"/>
          <w:sz w:val="20"/>
          <w:rFonts w:ascii="Arial" w:hAnsi="Arial" w:cs="Arial"/>
        </w:rPr>
      </w:pPr>
      <w:r>
        <w:rPr>
          <w:rFonts w:cs="Arial" w:ascii="Arial" w:hAnsi="Arial"/>
          <w:sz w:val="20"/>
        </w:rPr>
        <w:t>11</w:t>
        <w:tab/>
        <w:t xml:space="preserve">The competitors peg shall be marked immediately after the put and adjusted after each attempt if necessary. Measurements will be made at the conclusion of the event from the nearest mark made by the fall of the shot, to the inside of the circumference of the circle, along a line from the mark made by the shot to the centre of the circle. </w:t>
      </w:r>
      <w:r/>
    </w:p>
    <w:p>
      <w:pPr>
        <w:pStyle w:val="Normal"/>
        <w:ind w:left="560" w:right="44" w:hanging="0"/>
        <w:jc w:val="both"/>
        <w:rPr>
          <w:sz w:val="20"/>
          <w:sz w:val="20"/>
          <w:rFonts w:ascii="Arial" w:hAnsi="Arial" w:cs="Arial"/>
          <w:lang w:val="en-AU"/>
        </w:rPr>
      </w:pPr>
      <w:r>
        <w:rPr>
          <w:rFonts w:cs="Arial" w:ascii="Arial" w:hAnsi="Arial"/>
          <w:sz w:val="20"/>
        </w:rPr>
      </w:r>
      <w:r/>
    </w:p>
    <w:p>
      <w:pPr>
        <w:pStyle w:val="Normal"/>
        <w:ind w:left="560" w:right="44" w:hanging="0"/>
        <w:jc w:val="both"/>
        <w:rPr>
          <w:sz w:val="20"/>
          <w:sz w:val="20"/>
          <w:rFonts w:ascii="Arial" w:hAnsi="Arial" w:cs="Arial"/>
        </w:rPr>
      </w:pPr>
      <w:r>
        <w:rPr>
          <w:rFonts w:cs="Arial" w:ascii="Arial" w:hAnsi="Arial"/>
          <w:sz w:val="20"/>
        </w:rPr>
        <w:t>OFFICIALS; DO NOT MEASURE EACH THROW AS THIS WILL DELAY THE RUNNING OF THE CARNIVAL – ADJUST PEGS AS NECESSARY AND ONLY MEASURE AT THE CONCLUSION OF EACH EVENT</w:t>
      </w:r>
      <w:r/>
    </w:p>
    <w:p>
      <w:pPr>
        <w:pStyle w:val="Heading2"/>
        <w:rPr>
          <w:sz w:val="20"/>
          <w:i/>
          <w:b/>
          <w:sz w:val="20"/>
          <w:i/>
          <w:b/>
          <w:iCs/>
          <w:rFonts w:ascii="Arial" w:hAnsi="Arial" w:cs="Arial"/>
          <w:lang w:val="en-AU"/>
        </w:rPr>
      </w:pPr>
      <w:r>
        <w:rPr>
          <w:rFonts w:cs="Arial" w:ascii="Arial" w:hAnsi="Arial"/>
          <w:sz w:val="20"/>
        </w:rPr>
      </w:r>
      <w:r/>
    </w:p>
    <w:p>
      <w:pPr>
        <w:pStyle w:val="Heading2"/>
        <w:rPr>
          <w:sz w:val="20"/>
          <w:sz w:val="20"/>
          <w:rFonts w:ascii="Arial" w:hAnsi="Arial" w:cs="Arial"/>
        </w:rPr>
      </w:pPr>
      <w:r>
        <w:rPr>
          <w:rFonts w:cs="Arial" w:ascii="Arial" w:hAnsi="Arial"/>
          <w:sz w:val="20"/>
        </w:rPr>
        <w:t>SAFETY</w:t>
      </w:r>
      <w:r/>
    </w:p>
    <w:p>
      <w:pPr>
        <w:pStyle w:val="Normal"/>
        <w:ind w:left="560" w:right="44" w:hanging="560"/>
        <w:jc w:val="both"/>
        <w:rPr>
          <w:sz w:val="20"/>
          <w:b/>
          <w:sz w:val="20"/>
          <w:b/>
          <w:rFonts w:ascii="Arial" w:hAnsi="Arial" w:cs="Arial"/>
        </w:rPr>
      </w:pPr>
      <w:r>
        <w:rPr>
          <w:rFonts w:cs="Arial" w:ascii="Arial" w:hAnsi="Arial"/>
          <w:b/>
          <w:sz w:val="20"/>
        </w:rPr>
        <w:tab/>
        <w:t xml:space="preserve">Prior to the competition beginning all participants need to be made aware of the dangers associated with the safe and efficient conduct of the event. All need to acknowledge that they will not place themselves within the throwing arc unless instructed to do so specifically by the official in charge. The official in charge will also ensure that when the implement is returned to the circle it must be carried and not thrown. </w:t>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right="44" w:hanging="0"/>
        <w:jc w:val="both"/>
      </w:pPr>
      <w:r>
        <w:rPr>
          <w:rFonts w:cs="Arial" w:ascii="Arial" w:hAnsi="Arial"/>
          <w:b/>
          <w:sz w:val="22"/>
          <w:szCs w:val="22"/>
          <w:u w:val="single"/>
        </w:rPr>
        <w:t>DISCUS - RULES</w:t>
      </w:r>
      <w:r/>
    </w:p>
    <w:p>
      <w:pPr>
        <w:pStyle w:val="Normal"/>
        <w:ind w:left="560" w:right="44" w:hanging="560"/>
        <w:jc w:val="both"/>
        <w:rPr>
          <w:sz w:val="20"/>
          <w:sz w:val="20"/>
          <w:rFonts w:ascii="Arial" w:hAnsi="Arial" w:cs="Arial"/>
          <w:lang w:val="en-AU"/>
        </w:rPr>
      </w:pPr>
      <w:r>
        <w:rPr>
          <w:rFonts w:cs="Arial" w:ascii="Arial" w:hAnsi="Arial"/>
          <w:sz w:val="20"/>
        </w:rPr>
      </w:r>
      <w:r/>
    </w:p>
    <w:p>
      <w:pPr>
        <w:pStyle w:val="Normal"/>
        <w:ind w:left="560" w:right="44" w:hanging="560"/>
        <w:jc w:val="both"/>
        <w:rPr>
          <w:sz w:val="20"/>
          <w:sz w:val="20"/>
          <w:rFonts w:ascii="Arial" w:hAnsi="Arial" w:cs="Arial"/>
        </w:rPr>
      </w:pPr>
      <w:r>
        <w:rPr>
          <w:rFonts w:cs="Arial" w:ascii="Arial" w:hAnsi="Arial"/>
          <w:sz w:val="20"/>
        </w:rPr>
        <w:t>1</w:t>
        <w:tab/>
        <w:t>Each competitor is permitted three trials, and shall be credited with the best effort.</w:t>
      </w:r>
      <w:r/>
    </w:p>
    <w:p>
      <w:pPr>
        <w:pStyle w:val="Normal"/>
        <w:ind w:left="560" w:right="44" w:hanging="560"/>
        <w:jc w:val="both"/>
        <w:rPr>
          <w:sz w:val="20"/>
          <w:sz w:val="20"/>
          <w:rFonts w:ascii="Arial" w:hAnsi="Arial" w:cs="Arial"/>
        </w:rPr>
      </w:pPr>
      <w:r>
        <w:rPr>
          <w:rFonts w:cs="Arial" w:ascii="Arial" w:hAnsi="Arial"/>
          <w:sz w:val="20"/>
        </w:rPr>
        <w:t>2</w:t>
        <w:tab/>
        <w:t>If a tie occurs the competitor whose second best performance is better shall be awarded the higher place.</w:t>
      </w:r>
      <w:r/>
    </w:p>
    <w:p>
      <w:pPr>
        <w:pStyle w:val="Normal"/>
        <w:ind w:left="560" w:right="44" w:hanging="560"/>
        <w:jc w:val="both"/>
        <w:rPr>
          <w:sz w:val="20"/>
          <w:sz w:val="20"/>
          <w:rFonts w:ascii="Arial" w:hAnsi="Arial" w:cs="Arial"/>
        </w:rPr>
      </w:pPr>
      <w:r>
        <w:rPr>
          <w:rFonts w:cs="Arial" w:ascii="Arial" w:hAnsi="Arial"/>
          <w:sz w:val="20"/>
        </w:rPr>
        <w:t>3</w:t>
        <w:tab/>
        <w:t>The discus shall be thrown from a circle. The competitor must commence the throw from a stationary position.</w:t>
      </w:r>
      <w:r/>
    </w:p>
    <w:p>
      <w:pPr>
        <w:pStyle w:val="Normal"/>
        <w:ind w:left="560" w:right="44" w:hanging="560"/>
        <w:jc w:val="both"/>
        <w:rPr>
          <w:sz w:val="20"/>
          <w:sz w:val="20"/>
          <w:rFonts w:ascii="Arial" w:hAnsi="Arial" w:cs="Arial"/>
        </w:rPr>
      </w:pPr>
      <w:r>
        <w:rPr>
          <w:rFonts w:cs="Arial" w:ascii="Arial" w:hAnsi="Arial"/>
          <w:sz w:val="20"/>
        </w:rPr>
        <w:t>4</w:t>
        <w:tab/>
        <w:t>The competitor is allowed to touch the inner edge of the circle. It shall be a foul throw and not allowed to count if the competitor, after he has stepped into the circle and begun to make a throw, touches, the ground outside the circle or the top edge of the circle with any part of his/her body, or if he/she improperly releases the discus in making any attempt.</w:t>
      </w:r>
      <w:r/>
    </w:p>
    <w:p>
      <w:pPr>
        <w:pStyle w:val="Normal"/>
        <w:ind w:left="560" w:right="44" w:hanging="560"/>
        <w:jc w:val="both"/>
        <w:rPr>
          <w:sz w:val="20"/>
          <w:sz w:val="20"/>
          <w:rFonts w:ascii="Arial" w:hAnsi="Arial" w:cs="Arial"/>
        </w:rPr>
      </w:pPr>
      <w:r>
        <w:rPr>
          <w:rFonts w:cs="Arial" w:ascii="Arial" w:hAnsi="Arial"/>
          <w:sz w:val="20"/>
        </w:rPr>
        <w:t>5</w:t>
        <w:tab/>
        <w:t>Provided that, in the course of a trial the foregoing rules have not been infringed, a competitor may interrupt a trial once started, may lay the implement down inside or outside the circle and may leave the circle (when leaving the circle he/she must step out as required below), before returning to a stationary position and beginning a fresh trial.</w:t>
      </w:r>
      <w:r/>
    </w:p>
    <w:p>
      <w:pPr>
        <w:pStyle w:val="Normal"/>
        <w:ind w:left="560" w:right="44" w:hanging="560"/>
        <w:jc w:val="both"/>
        <w:rPr>
          <w:sz w:val="20"/>
          <w:sz w:val="20"/>
          <w:rFonts w:ascii="Arial" w:hAnsi="Arial" w:cs="Arial"/>
        </w:rPr>
      </w:pPr>
      <w:r>
        <w:rPr>
          <w:rFonts w:cs="Arial" w:ascii="Arial" w:hAnsi="Arial"/>
          <w:sz w:val="20"/>
        </w:rPr>
        <w:t>6</w:t>
        <w:tab/>
        <w:t>The competitor must not leave the circle until the implement has touched the ground. When leaving the circle, the first contact with the top of the iron band or ground outside the circle must be completely behind the white line which is drawn outside the circle running theoretically through the centre of the circle.</w:t>
      </w:r>
      <w:r/>
    </w:p>
    <w:p>
      <w:pPr>
        <w:pStyle w:val="Normal"/>
        <w:ind w:left="560" w:right="44" w:hanging="560"/>
        <w:jc w:val="both"/>
        <w:rPr>
          <w:sz w:val="20"/>
          <w:sz w:val="20"/>
          <w:rFonts w:ascii="Arial" w:hAnsi="Arial" w:cs="Arial"/>
        </w:rPr>
      </w:pPr>
      <w:r>
        <w:rPr>
          <w:rFonts w:cs="Arial" w:ascii="Arial" w:hAnsi="Arial"/>
          <w:sz w:val="20"/>
        </w:rPr>
        <w:t>7</w:t>
        <w:tab/>
        <w:t>For a valid trial, the discus must fall completely within the inner edges of the lines marketing the sector.</w:t>
      </w:r>
      <w:r/>
    </w:p>
    <w:p>
      <w:pPr>
        <w:pStyle w:val="Normal"/>
        <w:ind w:left="560" w:right="44" w:hanging="560"/>
        <w:jc w:val="both"/>
        <w:rPr>
          <w:sz w:val="20"/>
          <w:b/>
          <w:sz w:val="20"/>
          <w:b/>
          <w:rFonts w:ascii="Arial" w:hAnsi="Arial" w:cs="Arial"/>
        </w:rPr>
      </w:pPr>
      <w:r>
        <w:rPr>
          <w:rFonts w:cs="Arial" w:ascii="Arial" w:hAnsi="Arial"/>
          <w:b/>
          <w:sz w:val="20"/>
        </w:rPr>
        <w:t>8</w:t>
        <w:tab/>
        <w:t>All competitors will have three (3) consecutive throws and the best two throws will be measured.</w:t>
      </w:r>
      <w:r/>
    </w:p>
    <w:p>
      <w:pPr>
        <w:pStyle w:val="Normal"/>
        <w:ind w:left="560" w:right="44" w:hanging="560"/>
        <w:jc w:val="both"/>
        <w:rPr>
          <w:sz w:val="20"/>
          <w:sz w:val="20"/>
          <w:rFonts w:ascii="Arial" w:hAnsi="Arial" w:cs="Arial"/>
        </w:rPr>
      </w:pPr>
      <w:r>
        <w:rPr>
          <w:rFonts w:cs="Arial" w:ascii="Arial" w:hAnsi="Arial"/>
          <w:sz w:val="20"/>
        </w:rPr>
        <w:t>9</w:t>
        <w:tab/>
        <w:t xml:space="preserve">The competitors peg shall be marked immediately after the throw and adjusted after each attempt if necessary. Measurements will be made at the conclusion of the event from the nearest mark made by the fall of the discus, to the inside of the circumference of the circle, along a line from the mark made by the discus to the centre of the circle. </w:t>
      </w:r>
      <w:r/>
    </w:p>
    <w:p>
      <w:pPr>
        <w:pStyle w:val="Normal"/>
        <w:ind w:right="44" w:hanging="0"/>
        <w:jc w:val="both"/>
        <w:rPr>
          <w:sz w:val="20"/>
          <w:sz w:val="20"/>
          <w:rFonts w:ascii="Arial" w:hAnsi="Arial" w:cs="Arial"/>
          <w:lang w:val="en-AU"/>
        </w:rPr>
      </w:pPr>
      <w:r>
        <w:rPr>
          <w:rFonts w:cs="Arial" w:ascii="Arial" w:hAnsi="Arial"/>
          <w:sz w:val="20"/>
        </w:rPr>
      </w:r>
      <w:r/>
    </w:p>
    <w:p>
      <w:pPr>
        <w:pStyle w:val="Normal"/>
        <w:ind w:right="44" w:hanging="0"/>
        <w:jc w:val="both"/>
        <w:rPr>
          <w:sz w:val="20"/>
          <w:sz w:val="20"/>
          <w:rFonts w:ascii="Arial" w:hAnsi="Arial" w:cs="Arial"/>
        </w:rPr>
      </w:pPr>
      <w:r>
        <w:rPr>
          <w:rFonts w:cs="Arial" w:ascii="Arial" w:hAnsi="Arial"/>
          <w:sz w:val="20"/>
        </w:rPr>
        <w:t>OFFICIALS; DO NOT MEASURE EACH THROW AS THIS WILL DELAY THE RUNNING OF THE CARNIVAL – ADJUST PEGS AS NECESSARY AND ONLY MEASURE AT THE CONCLUSION OF EACH EVENT</w:t>
      </w:r>
      <w:r/>
    </w:p>
    <w:p>
      <w:pPr>
        <w:pStyle w:val="Heading2"/>
        <w:jc w:val="left"/>
        <w:rPr>
          <w:sz w:val="20"/>
          <w:i/>
          <w:b/>
          <w:sz w:val="20"/>
          <w:i/>
          <w:b/>
          <w:iCs/>
          <w:rFonts w:ascii="Arial" w:hAnsi="Arial" w:cs="Arial"/>
          <w:lang w:val="en-AU"/>
        </w:rPr>
      </w:pPr>
      <w:r>
        <w:rPr>
          <w:rFonts w:cs="Arial" w:ascii="Arial" w:hAnsi="Arial"/>
          <w:sz w:val="20"/>
        </w:rPr>
      </w:r>
      <w:r/>
    </w:p>
    <w:p>
      <w:pPr>
        <w:pStyle w:val="Heading2"/>
        <w:jc w:val="left"/>
        <w:rPr>
          <w:sz w:val="20"/>
          <w:i/>
          <w:b/>
          <w:sz w:val="20"/>
          <w:i/>
          <w:b/>
          <w:iCs/>
          <w:rFonts w:ascii="Arial" w:hAnsi="Arial" w:cs="Arial"/>
          <w:lang w:val="en-AU"/>
        </w:rPr>
      </w:pPr>
      <w:r>
        <w:rPr>
          <w:rFonts w:cs="Arial" w:ascii="Arial" w:hAnsi="Arial"/>
          <w:sz w:val="20"/>
        </w:rPr>
      </w:r>
      <w:r/>
    </w:p>
    <w:p>
      <w:pPr>
        <w:pStyle w:val="Heading2"/>
      </w:pPr>
      <w:r>
        <w:rPr>
          <w:rFonts w:cs="Arial" w:ascii="Arial" w:hAnsi="Arial"/>
          <w:sz w:val="20"/>
        </w:rPr>
        <w:t>SAFETY</w:t>
      </w:r>
      <w:r/>
    </w:p>
    <w:p>
      <w:pPr>
        <w:pStyle w:val="Normal"/>
        <w:ind w:left="560" w:right="44" w:hanging="560"/>
        <w:jc w:val="both"/>
        <w:rPr>
          <w:sz w:val="20"/>
          <w:b/>
          <w:sz w:val="20"/>
          <w:b/>
          <w:rFonts w:ascii="Arial" w:hAnsi="Arial" w:cs="Arial"/>
        </w:rPr>
      </w:pPr>
      <w:r>
        <w:rPr>
          <w:rFonts w:cs="Arial" w:ascii="Arial" w:hAnsi="Arial"/>
          <w:b/>
          <w:sz w:val="20"/>
        </w:rPr>
        <w:tab/>
        <w:t>Prior to the competition beginning all participants need to be made aware of the dangers associated with the safe and efficient conduct of the event. All need to acknowledge that they will not place themselves within the throwing arc unless instructed to do so specifically by the official in charge. The official in charge will also ensure that when the implement is returned to the circle it must be carried and not thrown.</w:t>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rPr>
          <w:sz w:val="20"/>
          <w:b/>
          <w:sz w:val="20"/>
          <w:b/>
          <w:rFonts w:ascii="Arial" w:hAnsi="Arial" w:cs="Arial"/>
          <w:lang w:val="en-AU"/>
        </w:rPr>
      </w:pPr>
      <w:r>
        <w:rPr>
          <w:rFonts w:cs="Arial" w:ascii="Arial" w:hAnsi="Arial"/>
          <w:b/>
          <w:sz w:val="20"/>
        </w:rPr>
      </w:r>
      <w:r/>
    </w:p>
    <w:p>
      <w:pPr>
        <w:pStyle w:val="Normal"/>
        <w:ind w:left="560" w:right="44" w:hanging="560"/>
        <w:jc w:val="both"/>
      </w:pPr>
      <w:r>
        <w:rPr>
          <w:rFonts w:cs="Arial" w:ascii="Arial" w:hAnsi="Arial"/>
          <w:b/>
          <w:sz w:val="22"/>
          <w:szCs w:val="22"/>
        </w:rPr>
        <w:t>JAVELIN – RULES</w:t>
      </w:r>
      <w:r/>
    </w:p>
    <w:p>
      <w:pPr>
        <w:pStyle w:val="Normal"/>
        <w:ind w:left="720" w:right="44" w:hanging="360"/>
        <w:jc w:val="both"/>
        <w:rPr>
          <w:sz w:val="20"/>
          <w:sz w:val="20"/>
          <w:rFonts w:ascii="Arial" w:hAnsi="Arial" w:cs="Arial"/>
          <w:lang w:val="en-AU"/>
        </w:rPr>
      </w:pPr>
      <w:r>
        <w:rPr>
          <w:rFonts w:cs="Arial" w:ascii="Arial" w:hAnsi="Arial"/>
          <w:sz w:val="20"/>
        </w:rPr>
      </w:r>
      <w:r/>
    </w:p>
    <w:p>
      <w:pPr>
        <w:pStyle w:val="Normal"/>
        <w:numPr>
          <w:ilvl w:val="0"/>
          <w:numId w:val="9"/>
        </w:numPr>
        <w:ind w:left="720" w:right="44" w:hanging="360"/>
        <w:jc w:val="both"/>
        <w:rPr>
          <w:sz w:val="20"/>
          <w:sz w:val="20"/>
          <w:rFonts w:ascii="Arial" w:hAnsi="Arial" w:cs="Arial"/>
        </w:rPr>
      </w:pPr>
      <w:r>
        <w:rPr>
          <w:rFonts w:cs="Arial" w:ascii="Arial" w:hAnsi="Arial"/>
          <w:sz w:val="20"/>
        </w:rPr>
        <w:t>The javelin must be held at the grip.</w:t>
      </w:r>
      <w:r/>
    </w:p>
    <w:p>
      <w:pPr>
        <w:pStyle w:val="Normal"/>
        <w:numPr>
          <w:ilvl w:val="0"/>
          <w:numId w:val="9"/>
        </w:numPr>
        <w:ind w:left="720" w:right="44" w:hanging="360"/>
        <w:jc w:val="both"/>
        <w:rPr>
          <w:sz w:val="20"/>
          <w:sz w:val="20"/>
          <w:rFonts w:ascii="Arial" w:hAnsi="Arial" w:cs="Arial"/>
        </w:rPr>
      </w:pPr>
      <w:r>
        <w:rPr>
          <w:rFonts w:cs="Arial" w:ascii="Arial" w:hAnsi="Arial"/>
          <w:sz w:val="20"/>
        </w:rPr>
        <w:t>The competitor may not cross the lines marking the edges of the runway nor touch or cross the throwing arc marking the end of the runway.</w:t>
      </w:r>
      <w:r/>
    </w:p>
    <w:p>
      <w:pPr>
        <w:pStyle w:val="Normal"/>
        <w:numPr>
          <w:ilvl w:val="0"/>
          <w:numId w:val="9"/>
        </w:numPr>
        <w:ind w:left="720" w:right="44" w:hanging="360"/>
        <w:jc w:val="both"/>
        <w:rPr>
          <w:sz w:val="20"/>
          <w:sz w:val="20"/>
          <w:rFonts w:ascii="Arial" w:hAnsi="Arial" w:cs="Arial"/>
        </w:rPr>
      </w:pPr>
      <w:r>
        <w:rPr>
          <w:rFonts w:cs="Arial" w:ascii="Arial" w:hAnsi="Arial"/>
          <w:sz w:val="20"/>
        </w:rPr>
        <w:t>At no time between preparing to throw and throwing may the competitor turn around so that the throwers back is towards the throwing arc.</w:t>
      </w:r>
      <w:r/>
    </w:p>
    <w:p>
      <w:pPr>
        <w:pStyle w:val="Normal"/>
        <w:numPr>
          <w:ilvl w:val="0"/>
          <w:numId w:val="9"/>
        </w:numPr>
        <w:ind w:left="720" w:right="44" w:hanging="360"/>
        <w:jc w:val="both"/>
        <w:rPr>
          <w:sz w:val="20"/>
          <w:sz w:val="20"/>
          <w:rFonts w:ascii="Arial" w:hAnsi="Arial" w:cs="Arial"/>
        </w:rPr>
      </w:pPr>
      <w:r>
        <w:rPr>
          <w:rFonts w:cs="Arial" w:ascii="Arial" w:hAnsi="Arial"/>
          <w:sz w:val="20"/>
        </w:rPr>
        <w:t>For the throw to be valid, the javelin must land point first although it does not necessarily have to stick into the ground.</w:t>
      </w:r>
      <w:r/>
    </w:p>
    <w:p>
      <w:pPr>
        <w:pStyle w:val="Normal"/>
        <w:numPr>
          <w:ilvl w:val="0"/>
          <w:numId w:val="9"/>
        </w:numPr>
        <w:ind w:left="720" w:right="44" w:hanging="360"/>
        <w:jc w:val="both"/>
        <w:rPr>
          <w:sz w:val="20"/>
          <w:sz w:val="20"/>
          <w:rFonts w:ascii="Arial" w:hAnsi="Arial" w:cs="Arial"/>
        </w:rPr>
      </w:pPr>
      <w:r>
        <w:rPr>
          <w:rFonts w:cs="Arial" w:ascii="Arial" w:hAnsi="Arial"/>
          <w:sz w:val="20"/>
        </w:rPr>
        <w:t>The competitor may not leave the runway until the thrown javelin has landed and then the athletes first contact with the ground outside the runway must be completely behind the throwing arc.</w:t>
      </w:r>
      <w:r/>
    </w:p>
    <w:p>
      <w:pPr>
        <w:pStyle w:val="Normal"/>
        <w:numPr>
          <w:ilvl w:val="0"/>
          <w:numId w:val="9"/>
        </w:numPr>
        <w:ind w:left="720" w:right="44" w:hanging="360"/>
        <w:jc w:val="both"/>
        <w:rPr>
          <w:sz w:val="20"/>
          <w:sz w:val="20"/>
          <w:rFonts w:ascii="Arial" w:hAnsi="Arial" w:cs="Arial"/>
        </w:rPr>
      </w:pPr>
      <w:r>
        <w:rPr>
          <w:rFonts w:cs="Arial" w:ascii="Arial" w:hAnsi="Arial"/>
          <w:sz w:val="20"/>
        </w:rPr>
        <w:t xml:space="preserve">Each competitor is allowed three attempts, the winner being the competitor who achieves the longest valid throw. In the event of a tie, a decision is made on the next best recorded throw of the two competitors. </w:t>
      </w:r>
      <w:r/>
    </w:p>
    <w:p>
      <w:pPr>
        <w:pStyle w:val="Normal"/>
        <w:numPr>
          <w:ilvl w:val="0"/>
          <w:numId w:val="9"/>
        </w:numPr>
        <w:ind w:left="720" w:right="44" w:hanging="360"/>
        <w:jc w:val="both"/>
        <w:rPr>
          <w:sz w:val="20"/>
          <w:sz w:val="20"/>
          <w:rFonts w:ascii="Arial" w:hAnsi="Arial" w:cs="Arial"/>
        </w:rPr>
      </w:pPr>
      <w:r>
        <w:rPr>
          <w:rFonts w:cs="Arial" w:ascii="Arial" w:hAnsi="Arial"/>
          <w:sz w:val="20"/>
        </w:rPr>
        <w:t>The competitors peg shall be marked immediately after the first successful throw and adjusted after each attempt if necessary. Measurements will be made at the con</w:t>
      </w:r>
      <w:bookmarkStart w:id="2" w:name="_GoBack"/>
      <w:bookmarkEnd w:id="2"/>
      <w:r>
        <w:rPr>
          <w:rFonts w:cs="Arial" w:ascii="Arial" w:hAnsi="Arial"/>
          <w:sz w:val="20"/>
        </w:rPr>
        <w:t xml:space="preserve">clusion of the event from the nearest mark made by the javelin, to the inside of the circumference of the circle, along a line from the mark made by the javelin to the centre of the circle. </w:t>
      </w:r>
      <w:r/>
    </w:p>
    <w:p>
      <w:pPr>
        <w:pStyle w:val="Normal"/>
        <w:ind w:left="360" w:right="44" w:hanging="0"/>
        <w:jc w:val="both"/>
        <w:rPr>
          <w:sz w:val="20"/>
          <w:sz w:val="20"/>
          <w:rFonts w:ascii="Arial" w:hAnsi="Arial" w:cs="Arial"/>
          <w:lang w:val="en-AU"/>
        </w:rPr>
      </w:pPr>
      <w:r>
        <w:rPr>
          <w:rFonts w:cs="Arial" w:ascii="Arial" w:hAnsi="Arial"/>
          <w:sz w:val="20"/>
        </w:rPr>
      </w:r>
      <w:r/>
    </w:p>
    <w:p>
      <w:pPr>
        <w:pStyle w:val="Normal"/>
        <w:numPr>
          <w:ilvl w:val="0"/>
          <w:numId w:val="9"/>
        </w:numPr>
        <w:ind w:left="360" w:right="44" w:hanging="360"/>
        <w:jc w:val="both"/>
      </w:pPr>
      <w:r>
        <w:rPr>
          <w:rFonts w:cs="Arial" w:ascii="Arial" w:hAnsi="Arial"/>
          <w:sz w:val="20"/>
        </w:rPr>
        <w:t>OFFICIALS; DO NOT MEASURE EACH THROW AS THIS WILL DELAY THE RUNNING OF THE CARNIVAL – ADJUST PEGS AS NECESSARY AND ONLY MEASURE AT THE CONCLUSION OF EACH EVENT.</w:t>
      </w:r>
      <w:r/>
    </w:p>
    <w:p>
      <w:pPr>
        <w:pStyle w:val="Normal"/>
        <w:ind w:left="720" w:right="44" w:hanging="0"/>
        <w:jc w:val="both"/>
        <w:rPr>
          <w:sz w:val="20"/>
          <w:sz w:val="20"/>
          <w:rFonts w:ascii="Arial" w:hAnsi="Arial" w:cs="Arial"/>
          <w:lang w:val="en-AU"/>
        </w:rPr>
      </w:pPr>
      <w:r>
        <w:rPr>
          <w:rFonts w:cs="Arial" w:ascii="Arial" w:hAnsi="Arial"/>
          <w:sz w:val="20"/>
        </w:rPr>
      </w:r>
      <w:r/>
    </w:p>
    <w:p>
      <w:pPr>
        <w:pStyle w:val="Heading2"/>
        <w:ind w:left="720" w:hanging="0"/>
        <w:rPr>
          <w:sz w:val="20"/>
          <w:sz w:val="20"/>
          <w:rFonts w:ascii="Arial" w:hAnsi="Arial" w:cs="Arial"/>
        </w:rPr>
      </w:pPr>
      <w:r>
        <w:rPr>
          <w:rFonts w:cs="Arial" w:ascii="Arial" w:hAnsi="Arial"/>
          <w:sz w:val="20"/>
        </w:rPr>
        <w:t>SAFETY</w:t>
      </w:r>
      <w:r/>
    </w:p>
    <w:p>
      <w:pPr>
        <w:pStyle w:val="Normal"/>
        <w:ind w:left="720" w:right="44" w:hanging="0"/>
        <w:jc w:val="both"/>
        <w:rPr>
          <w:sz w:val="20"/>
          <w:b/>
          <w:sz w:val="20"/>
          <w:b/>
          <w:rFonts w:ascii="Arial" w:hAnsi="Arial" w:cs="Arial"/>
        </w:rPr>
      </w:pPr>
      <w:r>
        <w:rPr>
          <w:rFonts w:cs="Arial" w:ascii="Arial" w:hAnsi="Arial"/>
          <w:b/>
          <w:sz w:val="20"/>
        </w:rPr>
        <w:t>Prior to the competition beginning all participants need to be made aware of the dangers associated with the safe and efficient conduct of the event. All need to acknowledge that they will not place themselves within the throwing arc unless instructed to do so specifically by the official in charge. The official in charge will also ensure that when the implement is returned to the circle it must be carried and not thrown.</w:t>
      </w:r>
      <w:r/>
    </w:p>
    <w:p>
      <w:pPr>
        <w:pStyle w:val="Normal"/>
        <w:ind w:right="44" w:hanging="0"/>
        <w:jc w:val="both"/>
        <w:rPr>
          <w:sz w:val="20"/>
          <w:sz w:val="20"/>
          <w:rFonts w:ascii="Arial" w:hAnsi="Arial" w:cs="Arial"/>
          <w:lang w:val="en-AU"/>
        </w:rPr>
      </w:pPr>
      <w:r>
        <w:rPr>
          <w:rFonts w:cs="Arial" w:ascii="Arial" w:hAnsi="Arial"/>
          <w:sz w:val="20"/>
        </w:rPr>
      </w:r>
      <w:r/>
    </w:p>
    <w:p>
      <w:pPr>
        <w:pStyle w:val="Normal"/>
        <w:ind w:left="720" w:hanging="0"/>
        <w:jc w:val="both"/>
        <w:rPr>
          <w:sz w:val="20"/>
          <w:sz w:val="20"/>
          <w:rFonts w:ascii="Arial" w:hAnsi="Arial" w:cs="Arial"/>
          <w:lang w:val="en-AU"/>
        </w:rPr>
      </w:pPr>
      <w:r>
        <w:rPr>
          <w:rFonts w:cs="Arial" w:ascii="Arial" w:hAnsi="Arial"/>
          <w:sz w:val="20"/>
        </w:rPr>
      </w:r>
      <w:r/>
    </w:p>
    <w:p>
      <w:pPr>
        <w:pStyle w:val="Normal"/>
        <w:jc w:val="both"/>
        <w:rPr>
          <w:sz w:val="20"/>
          <w:sz w:val="20"/>
          <w:rFonts w:ascii="Arial" w:hAnsi="Arial" w:cs="Arial"/>
          <w:lang w:val="en-AU"/>
        </w:rPr>
      </w:pPr>
      <w:r>
        <w:rPr>
          <w:rFonts w:cs="Arial" w:ascii="Arial" w:hAnsi="Arial"/>
          <w:sz w:val="20"/>
        </w:rPr>
      </w:r>
      <w:r/>
    </w:p>
    <w:p>
      <w:pPr>
        <w:pStyle w:val="Footer"/>
      </w:pPr>
      <w:r>
        <w:rPr/>
      </w:r>
      <w:r/>
    </w:p>
    <w:sectPr>
      <w:headerReference w:type="default" r:id="rId5"/>
      <w:footerReference w:type="first" r:id="rId6"/>
      <w:type w:val="nextPage"/>
      <w:pgSz w:w="11906" w:h="16838"/>
      <w:pgMar w:left="1440" w:right="1440" w:header="431" w:top="720" w:footer="0" w:bottom="431" w:gutter="0"/>
      <w:pgNumType w:fmt="decimal"/>
      <w:formProt w:val="false"/>
      <w:titlePg/>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G Times (W1)">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Tempus Sans ITC">
    <w:charset w:val="00"/>
    <w:family w:val="roman"/>
    <w:pitch w:val="variable"/>
  </w:font>
  <w:font w:name="Arial Black">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6"/>
        <w:sz w:val="16"/>
      </w:rPr>
    </w:pPr>
    <w:r>
      <w:rPr/>
      <w:fldChar w:fldCharType="begin"/>
    </w:r>
    <w:r>
      <w:instrText> FILENAME \p </w:instrText>
    </w:r>
    <w:r>
      <w:fldChar w:fldCharType="separate"/>
    </w:r>
    <w:r>
      <w:t>G:\SWSSA\TSB USB DRV\Interschool Athletics\2019\2019 athletics administration booklet.docx</w:t>
    </w:r>
    <w:r>
      <w:fldChar w:fldCharType="end"/>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enter" w:pos="4153" w:leader="none"/>
        <w:tab w:val="right" w:pos="8306" w:leader="none"/>
        <w:tab w:val="right" w:pos="8931" w:leader="none"/>
      </w:tabs>
      <w:jc w:val="right"/>
      <w:rPr>
        <w:sz w:val="16"/>
        <w:sz w:val="16"/>
        <w:rFonts w:ascii="Times New Roman" w:hAnsi="Times New Roman"/>
      </w:rPr>
    </w:pPr>
    <w:r>
      <w:rPr/>
      <w:fldChar w:fldCharType="begin"/>
    </w:r>
    <w:r>
      <w:instrText> FILENAME \p </w:instrText>
    </w:r>
    <w:r>
      <w:fldChar w:fldCharType="separate"/>
    </w:r>
    <w:r>
      <w:t>G:\SWSSA\TSB USB DRV\Interschool Athletics\2019\2019 athletics administration booklet.docx</w:t>
    </w:r>
    <w:r>
      <w:fldChar w:fldCharType="end"/>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555"/>
        </w:tabs>
        <w:ind w:left="555" w:hanging="55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lvl w:ilvl="0">
      <w:start w:val="8"/>
      <w:numFmt w:val="decimal"/>
      <w:lvlText w:val="%1"/>
      <w:lvlJc w:val="left"/>
      <w:pPr>
        <w:tabs>
          <w:tab w:val="num" w:pos="2815"/>
        </w:tabs>
        <w:ind w:left="2815" w:hanging="1695"/>
      </w:pPr>
    </w:lvl>
    <w:lvl w:ilvl="1">
      <w:start w:val="5"/>
      <w:numFmt w:val="lowerLetter"/>
      <w:lvlText w:val="(%2)"/>
      <w:lvlJc w:val="left"/>
      <w:pPr>
        <w:tabs>
          <w:tab w:val="num" w:pos="2380"/>
        </w:tabs>
        <w:ind w:left="2380" w:hanging="540"/>
      </w:pPr>
    </w:lvl>
    <w:lvl w:ilvl="2">
      <w:start w:val="1"/>
      <w:numFmt w:val="lowerRoman"/>
      <w:lvlText w:val="%3."/>
      <w:lvlJc w:val="right"/>
      <w:pPr>
        <w:tabs>
          <w:tab w:val="num" w:pos="2920"/>
        </w:tabs>
        <w:ind w:left="2920" w:hanging="180"/>
      </w:pPr>
    </w:lvl>
    <w:lvl w:ilvl="3">
      <w:start w:val="1"/>
      <w:numFmt w:val="decimal"/>
      <w:lvlText w:val="%4."/>
      <w:lvlJc w:val="left"/>
      <w:pPr>
        <w:tabs>
          <w:tab w:val="num" w:pos="3640"/>
        </w:tabs>
        <w:ind w:left="3640" w:hanging="360"/>
      </w:pPr>
    </w:lvl>
    <w:lvl w:ilvl="4">
      <w:start w:val="1"/>
      <w:numFmt w:val="lowerLetter"/>
      <w:lvlText w:val="%5."/>
      <w:lvlJc w:val="left"/>
      <w:pPr>
        <w:tabs>
          <w:tab w:val="num" w:pos="4360"/>
        </w:tabs>
        <w:ind w:left="4360" w:hanging="360"/>
      </w:pPr>
    </w:lvl>
    <w:lvl w:ilvl="5">
      <w:start w:val="1"/>
      <w:numFmt w:val="lowerRoman"/>
      <w:lvlText w:val="%6."/>
      <w:lvlJc w:val="right"/>
      <w:pPr>
        <w:tabs>
          <w:tab w:val="num" w:pos="5080"/>
        </w:tabs>
        <w:ind w:left="5080" w:hanging="180"/>
      </w:pPr>
    </w:lvl>
    <w:lvl w:ilvl="6">
      <w:start w:val="1"/>
      <w:numFmt w:val="decimal"/>
      <w:lvlText w:val="%7."/>
      <w:lvlJc w:val="left"/>
      <w:pPr>
        <w:tabs>
          <w:tab w:val="num" w:pos="5800"/>
        </w:tabs>
        <w:ind w:left="5800" w:hanging="360"/>
      </w:pPr>
    </w:lvl>
    <w:lvl w:ilvl="7">
      <w:start w:val="1"/>
      <w:numFmt w:val="lowerLetter"/>
      <w:lvlText w:val="%8."/>
      <w:lvlJc w:val="left"/>
      <w:pPr>
        <w:tabs>
          <w:tab w:val="num" w:pos="6520"/>
        </w:tabs>
        <w:ind w:left="6520" w:hanging="360"/>
      </w:pPr>
    </w:lvl>
    <w:lvl w:ilvl="8">
      <w:start w:val="1"/>
      <w:numFmt w:val="lowerRoman"/>
      <w:lvlText w:val="%9."/>
      <w:lvlJc w:val="right"/>
      <w:pPr>
        <w:tabs>
          <w:tab w:val="num" w:pos="7240"/>
        </w:tabs>
        <w:ind w:left="724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2"/>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75"/>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count="371" w:defQFormat="0" w:defUnhideWhenUsed="0" w:defSemiHidden="0" w:defUIPriority="99" w:defLockedState="0">
    <w:lsdException w:qFormat="1" w:uiPriority="0" w:name="Normal"/>
    <w:lsdException w:qFormat="1" w:uiPriority="9" w:name="heading 1"/>
    <w:lsdException w:qFormat="1" w:uiPriority="9" w:name="heading 2"/>
    <w:lsdException w:qFormat="1" w:semiHidden="1" w:unhideWhenUsed="1" w:uiPriority="9" w:name="heading 3"/>
    <w:lsdException w:qFormat="1" w:uiPriority="9" w:name="heading 4"/>
    <w:lsdException w:qFormat="1" w:uiPriority="9" w:name="heading 5"/>
    <w:lsdException w:qFormat="1" w:semiHidden="1" w:unhideWhenUsed="1" w:uiPriority="9" w:name="heading 6"/>
    <w:lsdException w:qFormat="1" w:uiPriority="9" w:name="heading 7"/>
    <w:lsdException w:qFormat="1" w:semiHidden="1" w:unhideWhenUsed="1" w:uiPriority="9" w:name="heading 8"/>
    <w:lsdException w:qFormat="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59" w:name="Table Grid"/>
    <w:lsdException w:semiHidden="1" w:unhideWhenUsed="1" w:name="Table Theme"/>
    <w:lsdException w:uiPriority="67" w:name="Placeholder Text"/>
    <w:lsdException w:uiPriority="68" w:name="No Spacing"/>
    <w:lsdException w:uiPriority="69" w:name="Light Shading"/>
    <w:lsdException w:uiPriority="70" w:name="Light List"/>
    <w:lsdException w:uiPriority="71" w:name="Light Grid"/>
    <w:lsdException w:uiPriority="72" w:name="Medium Shading 1"/>
    <w:lsdException w:uiPriority="73" w:name="Medium Shading 2"/>
    <w:lsdException w:uiPriority="60" w:name="Medium List 1"/>
    <w:lsdException w:uiPriority="61" w:name="Medium List 2"/>
    <w:lsdException w:uiPriority="62" w:name="Medium Grid 1"/>
    <w:lsdException w:uiPriority="63" w:name="Medium Grid 2"/>
    <w:lsdException w:uiPriority="64" w:name="Medium Grid 3"/>
    <w:lsdException w:uiPriority="65" w:name="Dark List"/>
    <w:lsdException w:name="Colorful Shading"/>
    <w:lsdException w:qFormat="1" w:uiPriority="34" w:name="Colorful List"/>
    <w:lsdException w:qFormat="1" w:uiPriority="29" w:name="Colorful Grid"/>
    <w:lsdException w:qFormat="1" w:uiPriority="30" w:name="Light Shading Accent 1"/>
    <w:lsdException w:uiPriority="66" w:name="Light List Accent 1"/>
    <w:lsdException w:uiPriority="67" w:name="Light Grid Accent 1"/>
    <w:lsdException w:uiPriority="68" w:name="Medium Shading 1 Accent 1"/>
    <w:lsdException w:uiPriority="69" w:name="Medium Shading 2 Accent 1"/>
    <w:lsdException w:uiPriority="70" w:name="Medium List 1 Accent 1"/>
    <w:lsdException w:uiPriority="71" w:name="Revision"/>
    <w:lsdException w:uiPriority="72" w:name="List Paragraph"/>
    <w:lsdException w:uiPriority="73" w:name="Quote"/>
    <w:lsdException w:uiPriority="60" w:name="Intense Quote"/>
    <w:lsdException w:uiPriority="61" w:name="Medium List 2 Accent 1"/>
    <w:lsdException w:uiPriority="62" w:name="Medium Grid 1 Accent 1"/>
    <w:lsdException w:uiPriority="63" w:name="Medium Grid 2 Accent 1"/>
    <w:lsdException w:uiPriority="64" w:name="Medium Grid 3 Accent 1"/>
    <w:lsdException w:uiPriority="65" w:name="Dark List Accent 1"/>
    <w:lsdException w:uiPriority="66" w:name="Colorful Shading Accent 1"/>
    <w:lsdException w:uiPriority="67" w:name="Colorful List Accent 1"/>
    <w:lsdException w:uiPriority="68" w:name="Colorful Grid Accent 1"/>
    <w:lsdException w:uiPriority="69" w:name="Light Shading Accent 2"/>
    <w:lsdException w:uiPriority="70" w:name="Light List Accent 2"/>
    <w:lsdException w:uiPriority="71" w:name="Light Grid Accent 2"/>
    <w:lsdException w:uiPriority="72" w:name="Medium Shading 1 Accent 2"/>
    <w:lsdException w:uiPriority="73" w:name="Medium Shading 2 Accent 2"/>
    <w:lsdException w:uiPriority="60" w:name="Medium List 1 Accent 2"/>
    <w:lsdException w:uiPriority="61" w:name="Medium List 2 Accent 2"/>
    <w:lsdException w:uiPriority="62" w:name="Medium Grid 1 Accent 2"/>
    <w:lsdException w:uiPriority="63" w:name="Medium Grid 2 Accent 2"/>
    <w:lsdException w:uiPriority="64" w:name="Medium Grid 3 Accent 2"/>
    <w:lsdException w:uiPriority="65" w:name="Dark List Accent 2"/>
    <w:lsdException w:uiPriority="66" w:name="Colorful Shading Accent 2"/>
    <w:lsdException w:uiPriority="67" w:name="Colorful List Accent 2"/>
    <w:lsdException w:uiPriority="68" w:name="Colorful Grid Accent 2"/>
    <w:lsdException w:uiPriority="69" w:name="Light Shading Accent 3"/>
    <w:lsdException w:uiPriority="70" w:name="Light List Accent 3"/>
    <w:lsdException w:uiPriority="71" w:name="Light Grid Accent 3"/>
    <w:lsdException w:uiPriority="72" w:name="Medium Shading 1 Accent 3"/>
    <w:lsdException w:uiPriority="73" w:name="Medium Shading 2 Accent 3"/>
    <w:lsdException w:uiPriority="60" w:name="Medium List 1 Accent 3"/>
    <w:lsdException w:uiPriority="61" w:name="Medium List 2 Accent 3"/>
    <w:lsdException w:uiPriority="62" w:name="Medium Grid 1 Accent 3"/>
    <w:lsdException w:uiPriority="63" w:name="Medium Grid 2 Accent 3"/>
    <w:lsdException w:uiPriority="64" w:name="Medium Grid 3 Accent 3"/>
    <w:lsdException w:uiPriority="65" w:name="Dark List Accent 3"/>
    <w:lsdException w:uiPriority="66" w:name="Colorful Shading Accent 3"/>
    <w:lsdException w:uiPriority="67" w:name="Colorful List Accent 3"/>
    <w:lsdException w:uiPriority="68" w:name="Colorful Grid Accent 3"/>
    <w:lsdException w:uiPriority="69" w:name="Light Shading Accent 4"/>
    <w:lsdException w:uiPriority="70" w:name="Light List Accent 4"/>
    <w:lsdException w:uiPriority="71" w:name="Light Grid Accent 4"/>
    <w:lsdException w:uiPriority="72" w:name="Medium Shading 1 Accent 4"/>
    <w:lsdException w:uiPriority="73" w:name="Medium Shading 2 Accent 4"/>
    <w:lsdException w:uiPriority="60" w:name="Medium List 1 Accent 4"/>
    <w:lsdException w:uiPriority="61" w:name="Medium List 2 Accent 4"/>
    <w:lsdException w:uiPriority="62" w:name="Medium Grid 1 Accent 4"/>
    <w:lsdException w:uiPriority="63" w:name="Medium Grid 2 Accent 4"/>
    <w:lsdException w:uiPriority="64" w:name="Medium Grid 3 Accent 4"/>
    <w:lsdException w:uiPriority="65" w:name="Dark List Accent 4"/>
    <w:lsdException w:uiPriority="66" w:name="Colorful Shading Accent 4"/>
    <w:lsdException w:uiPriority="67" w:name="Colorful List Accent 4"/>
    <w:lsdException w:uiPriority="68" w:name="Colorful Grid Accent 4"/>
    <w:lsdException w:uiPriority="69" w:name="Light Shading Accent 5"/>
    <w:lsdException w:uiPriority="70" w:name="Light List Accent 5"/>
    <w:lsdException w:uiPriority="71" w:name="Light Grid Accent 5"/>
    <w:lsdException w:uiPriority="72" w:name="Medium Shading 1 Accent 5"/>
    <w:lsdException w:uiPriority="73" w:name="Medium Shading 2 Accent 5"/>
    <w:lsdException w:uiPriority="60" w:name="Medium List 1 Accent 5"/>
    <w:lsdException w:uiPriority="61" w:name="Medium List 2 Accent 5"/>
    <w:lsdException w:uiPriority="62" w:name="Medium Grid 1 Accent 5"/>
    <w:lsdException w:uiPriority="63" w:name="Medium Grid 2 Accent 5"/>
    <w:lsdException w:uiPriority="64" w:name="Medium Grid 3 Accent 5"/>
    <w:lsdException w:uiPriority="65" w:name="Dark List Accent 5"/>
    <w:lsdException w:uiPriority="66" w:name="Colorful Shading Accent 5"/>
    <w:lsdException w:uiPriority="67" w:name="Colorful List Accent 5"/>
    <w:lsdException w:uiPriority="68" w:name="Colorful Grid Accent 5"/>
    <w:lsdException w:uiPriority="69" w:name="Light Shading Accent 6"/>
    <w:lsdException w:uiPriority="70" w:name="Light List Accent 6"/>
    <w:lsdException w:uiPriority="71" w:name="Light Grid Accent 6"/>
    <w:lsdException w:uiPriority="72" w:name="Medium Shading 1 Accent 6"/>
    <w:lsdException w:uiPriority="73" w:name="Medium Shading 2 Accent 6"/>
    <w:lsdException w:qFormat="1" w:uiPriority="19" w:name="Medium List 1 Accent 6"/>
    <w:lsdException w:qFormat="1" w:uiPriority="21" w:name="Medium List 2 Accent 6"/>
    <w:lsdException w:qFormat="1" w:uiPriority="31" w:name="Medium Grid 1 Accent 6"/>
    <w:lsdException w:qFormat="1" w:uiPriority="32" w:name="Medium Grid 2 Accent 6"/>
    <w:lsdException w:qFormat="1" w:uiPriority="33" w:name="Medium Grid 3 Accent 6"/>
    <w:lsdException w:uiPriority="37" w:name="Dark List Accent 6"/>
    <w:lsdException w:qFormat="1" w:uiPriority="39"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jc w:val="left"/>
    </w:pPr>
    <w:rPr>
      <w:rFonts w:ascii="CG Times (W1)" w:hAnsi="CG Times (W1)" w:eastAsia="Times New Roman" w:cs="Times New Roman"/>
      <w:color w:val="auto"/>
      <w:sz w:val="24"/>
      <w:szCs w:val="20"/>
      <w:lang w:val="en-AU" w:eastAsia="en-US" w:bidi="ar-SA"/>
    </w:rPr>
  </w:style>
  <w:style w:type="paragraph" w:styleId="Heading1">
    <w:name w:val="Heading 1"/>
    <w:basedOn w:val="Normal"/>
    <w:next w:val="Normal"/>
    <w:qFormat/>
    <w:pPr>
      <w:keepNext/>
      <w:jc w:val="both"/>
      <w:outlineLvl w:val="0"/>
    </w:pPr>
    <w:rPr>
      <w:b/>
      <w:smallCaps/>
    </w:rPr>
  </w:style>
  <w:style w:type="paragraph" w:styleId="Heading2">
    <w:name w:val="Heading 2"/>
    <w:basedOn w:val="Normal"/>
    <w:next w:val="Normal"/>
    <w:qFormat/>
    <w:pPr>
      <w:keepNext/>
      <w:jc w:val="center"/>
      <w:outlineLvl w:val="1"/>
    </w:pPr>
    <w:rPr>
      <w:b/>
      <w:i/>
      <w:iCs/>
    </w:rPr>
  </w:style>
  <w:style w:type="paragraph" w:styleId="Heading4">
    <w:name w:val="Heading 4"/>
    <w:basedOn w:val="Normal"/>
    <w:next w:val="Normal"/>
    <w:qFormat/>
    <w:rsid w:val="00586b68"/>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586b68"/>
    <w:pPr>
      <w:spacing w:before="240" w:after="60"/>
      <w:outlineLvl w:val="4"/>
    </w:pPr>
    <w:rPr>
      <w:b/>
      <w:bCs/>
      <w:i/>
      <w:iCs/>
      <w:sz w:val="26"/>
      <w:szCs w:val="26"/>
    </w:rPr>
  </w:style>
  <w:style w:type="paragraph" w:styleId="Heading7">
    <w:name w:val="Heading 7"/>
    <w:basedOn w:val="Normal"/>
    <w:next w:val="Normal"/>
    <w:qFormat/>
    <w:rsid w:val="00586b68"/>
    <w:pPr>
      <w:spacing w:before="240" w:after="60"/>
      <w:outlineLvl w:val="6"/>
    </w:pPr>
    <w:rPr>
      <w:rFonts w:ascii="Times New Roman" w:hAnsi="Times New Roman"/>
      <w:szCs w:val="24"/>
    </w:rPr>
  </w:style>
  <w:style w:type="paragraph" w:styleId="Heading9">
    <w:name w:val="Heading 9"/>
    <w:basedOn w:val="Normal"/>
    <w:next w:val="Normal"/>
    <w:qFormat/>
    <w:rsid w:val="00d96496"/>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rPr/>
  </w:style>
  <w:style w:type="character" w:styleId="Pagenumber">
    <w:name w:val="page number"/>
    <w:basedOn w:val="DefaultParagraphFont"/>
    <w:semiHidden/>
    <w:rPr/>
  </w:style>
  <w:style w:type="character" w:styleId="InternetLink" w:customStyle="1">
    <w:name w:val="Internet Link"/>
    <w:semiHidden/>
    <w:rPr>
      <w:color w:val="0000FF"/>
      <w:u w:val="single"/>
      <w:lang w:val="zxx" w:eastAsia="zxx" w:bidi="zxx"/>
    </w:rPr>
  </w:style>
  <w:style w:type="character" w:styleId="BalloonTextChar" w:customStyle="1">
    <w:name w:val="Balloon Text Char"/>
    <w:link w:val="BalloonText"/>
    <w:uiPriority w:val="99"/>
    <w:semiHidden/>
    <w:rsid w:val="008478e4"/>
    <w:rPr>
      <w:rFonts w:ascii="Tahoma" w:hAnsi="Tahoma" w:cs="Tahoma"/>
      <w:sz w:val="16"/>
      <w:szCs w:val="16"/>
      <w:lang w:eastAsia="en-US"/>
    </w:rPr>
  </w:style>
  <w:style w:type="character" w:styleId="ListLabel1" w:customStyle="1">
    <w:name w:val="ListLabel 1"/>
    <w:rPr>
      <w:sz w:val="28"/>
    </w:rPr>
  </w:style>
  <w:style w:type="character" w:styleId="ListLabel2" w:customStyle="1">
    <w:name w:val="ListLabel 2"/>
    <w:rPr>
      <w:rFonts w:cs="Courier New"/>
    </w:rPr>
  </w:style>
  <w:style w:type="character" w:styleId="ListLabel3" w:customStyle="1">
    <w:name w:val="ListLabel 3"/>
    <w:rPr>
      <w:b/>
    </w:rPr>
  </w:style>
  <w:style w:type="character" w:styleId="ListLabel4" w:customStyle="1">
    <w:name w:val="ListLabel 4"/>
    <w:rPr>
      <w:rFonts w:cs="Symbol"/>
    </w:rPr>
  </w:style>
  <w:style w:type="character" w:styleId="ListLabel5" w:customStyle="1">
    <w:name w:val="ListLabel 5"/>
    <w:rPr>
      <w:rFonts w:cs="Courier New"/>
    </w:rPr>
  </w:style>
  <w:style w:type="character" w:styleId="ListLabel6" w:customStyle="1">
    <w:name w:val="ListLabel 6"/>
    <w:rPr>
      <w:rFonts w:cs="Wingdings"/>
    </w:rPr>
  </w:style>
  <w:style w:type="character" w:styleId="ListLabel7" w:customStyle="1">
    <w:name w:val="ListLabel 7"/>
    <w:rPr>
      <w:b/>
    </w:rPr>
  </w:style>
  <w:style w:type="character" w:styleId="ListLabel8">
    <w:name w:val="ListLabel 8"/>
    <w:rPr>
      <w:rFonts w:cs="Symbol"/>
    </w:rPr>
  </w:style>
  <w:style w:type="character" w:styleId="ListLabel9">
    <w:name w:val="ListLabel 9"/>
    <w:rPr>
      <w:rFonts w:cs="Courier New"/>
    </w:rPr>
  </w:style>
  <w:style w:type="character" w:styleId="ListLabel10">
    <w:name w:val="ListLabel 10"/>
    <w:rPr>
      <w:rFonts w:cs="Wingdings"/>
    </w:rPr>
  </w:style>
  <w:style w:type="character" w:styleId="ListLabel11">
    <w:name w:val="ListLabel 11"/>
    <w:rPr>
      <w:b/>
    </w:rPr>
  </w:style>
  <w:style w:type="paragraph" w:styleId="Heading" w:customStyle="1">
    <w:name w:val="Heading"/>
    <w:basedOn w:val="Normal"/>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Normal"/>
    <w:semiHidden/>
    <w:pPr>
      <w:spacing w:lineRule="auto" w:line="288" w:before="0" w:after="140"/>
      <w:jc w:val="both"/>
    </w:pPr>
    <w:rPr>
      <w:bCs/>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Arial"/>
    </w:rPr>
  </w:style>
  <w:style w:type="paragraph" w:styleId="Caption1">
    <w:name w:val="caption"/>
    <w:basedOn w:val="Normal"/>
    <w:pPr>
      <w:suppressLineNumbers/>
      <w:spacing w:before="120" w:after="120"/>
    </w:pPr>
    <w:rPr>
      <w:rFonts w:cs="Arial"/>
      <w:i/>
      <w:iCs/>
      <w:szCs w:val="24"/>
    </w:rPr>
  </w:style>
  <w:style w:type="paragraph" w:styleId="Header">
    <w:name w:val="Header"/>
    <w:basedOn w:val="Normal"/>
    <w:semiHidden/>
    <w:pPr>
      <w:tabs>
        <w:tab w:val="center" w:pos="4153" w:leader="none"/>
        <w:tab w:val="right" w:pos="8306" w:leader="none"/>
      </w:tabs>
    </w:pPr>
    <w:rPr/>
  </w:style>
  <w:style w:type="paragraph" w:styleId="Footer">
    <w:name w:val="Footer"/>
    <w:basedOn w:val="Normal"/>
    <w:semiHidden/>
    <w:pPr>
      <w:tabs>
        <w:tab w:val="center" w:pos="4153" w:leader="none"/>
        <w:tab w:val="right" w:pos="8306" w:leader="none"/>
      </w:tabs>
    </w:pPr>
    <w:rPr/>
  </w:style>
  <w:style w:type="paragraph" w:styleId="TextBodyIndent" w:customStyle="1">
    <w:name w:val="Text Body Indent"/>
    <w:basedOn w:val="Normal"/>
    <w:semiHidden/>
    <w:pPr>
      <w:ind w:left="720" w:hanging="720"/>
      <w:jc w:val="both"/>
    </w:pPr>
    <w:rPr/>
  </w:style>
  <w:style w:type="paragraph" w:styleId="Title">
    <w:name w:val="Title"/>
    <w:basedOn w:val="Normal"/>
    <w:qFormat/>
    <w:pPr>
      <w:pBdr>
        <w:top w:val="double" w:sz="12" w:space="1" w:color="00000A" w:shadow="1"/>
        <w:left w:val="double" w:sz="12" w:space="1" w:color="00000A" w:shadow="1"/>
        <w:bottom w:val="double" w:sz="12" w:space="1" w:color="00000A" w:shadow="1"/>
        <w:right w:val="double" w:sz="12" w:space="1" w:color="00000A" w:shadow="1"/>
      </w:pBdr>
      <w:jc w:val="center"/>
    </w:pPr>
    <w:rPr>
      <w:rFonts w:ascii="Tempus Sans ITC" w:hAnsi="Tempus Sans ITC"/>
      <w:b/>
      <w:smallCaps/>
      <w:sz w:val="28"/>
    </w:rPr>
  </w:style>
  <w:style w:type="paragraph" w:styleId="BalloonText">
    <w:name w:val="Balloon Text"/>
    <w:basedOn w:val="Normal"/>
    <w:link w:val="BalloonTextChar"/>
    <w:uiPriority w:val="99"/>
    <w:semiHidden/>
    <w:unhideWhenUsed/>
    <w:rsid w:val="008478e4"/>
    <w:pPr/>
    <w:rPr>
      <w:rFonts w:ascii="Tahoma" w:hAnsi="Tahoma" w:cs="Tahoma"/>
      <w:sz w:val="16"/>
      <w:szCs w:val="16"/>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 w:type="table" w:styleId="TableGrid">
    <w:name w:val="Table Grid"/>
    <w:basedOn w:val="TableNormal"/>
    <w:rsid w:val="00466838"/>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F6BE0-21BF-40C5-BB67-93B23BE56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5ACB679B</Template>
  <TotalTime>102</TotalTime>
  <Application>CompleteOFFICE/2016.7.2$Windows_x86 LibreOffice_project/20160$Build-2</Application>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2017-03-27T06:22:00Z</dcterms:created>
  <dc:creator>ACCOUNT Relief</dc:creator>
  <dc:language>en-AU</dc:language>
  <cp:lastPrinted>2016-03-31T03:14:00Z</cp:lastPrinted>
  <dcterms:modified xsi:type="dcterms:W3CDTF">2019-04-29T11:44:26Z</dcterms:modified>
  <cp:revision>11</cp:revision>
  <dc:title>SOUTH WEST SCHOOLS’ SPORTS ASSOCIATION</dc:title>
</cp:coreProperties>
</file>